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PROCESSO: SEM PROCESSO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ASSUNTO:</w:t>
      </w:r>
      <w:r>
        <w:rPr>
          <w:color w:val="000000"/>
          <w:rFonts w:cs="Times New Roman"/>
        </w:rPr>
        <w:t>PROPOSTA DE PLENÁRIA EXTERNA E CAU/MT CONNECT NO 2º SEMESTRE EM RONDONÓPOLIS.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05/2016 – CAF-CAU/MT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A </w:t>
      </w:r>
      <w:r>
        <w:rPr>
          <w:color w:val="000000"/>
          <w:b/>
          <w:rFonts w:cs="Times New Roman"/>
        </w:rPr>
        <w:t>Comissão de Planejamento, Administração e Finanças</w:t>
      </w:r>
      <w:bookmarkStart w:id="0" w:name="_GoBack"/>
      <w:bookmarkEnd w:id="0"/>
      <w:r>
        <w:rPr>
          <w:color w:val="000000"/>
          <w:b/>
          <w:rFonts w:cs="Times New Roman"/>
        </w:rPr>
        <w:t xml:space="preserve"> do CAU/MT</w:t>
      </w:r>
      <w:r>
        <w:rPr>
          <w:rFonts w:cs="Times New Roman"/>
        </w:rPr>
        <w:t>– (CAF-CAU/MT), reunido ordinariamente em Cuiabá-MT, na sede do CAU/MT, no dia 16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de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fevereiro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color w:val="000000"/>
          <w:rFonts w:cs="Times New Roman"/>
        </w:rPr>
        <w:t xml:space="preserve">Comissão de Planejamento, Administração e </w:t>
      </w:r>
      <w:bookmarkEnd w:id="1"/>
      <w:r>
        <w:rPr>
          <w:color w:val="000000"/>
          <w:rFonts w:cs="Times New Roman"/>
        </w:rPr>
        <w:t xml:space="preserve">Finanças manifesta-se sobre assuntos de sua competência mediante ato administrativo da espécie deliberação da </w:t>
      </w:r>
      <w:r>
        <w:rPr>
          <w:color w:val="000000"/>
          <w:rFonts w:cs="Times New Roman"/>
        </w:rPr>
        <w:t>Comissão de Planejamento, Administração e Finan</w:t>
      </w:r>
      <w:r>
        <w:rPr>
          <w:color w:val="000000"/>
          <w:b/>
          <w:rFonts w:cs="Times New Roman"/>
        </w:rPr>
        <w:t>ça.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>Considerando: que o CAU/MT a necessidade de realizar Reunião Plenária juntamente com eventos que atendam às necessidades dos profissionais, Connect com os profissionais de Rondonópolis.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DELIBEROU: 1 - Por 04 (quatro) votos favoráveis que:  a comissão apresentará proposta visando a realização da reunião plenária do projeto CAU/MT Connect em Rondonópolis/MT no dia 12/11/2016.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8"/>
      <w:szCs w:val="18"/>
      <w:rFonts w:ascii="Segoe UI" w:cs="Segoe UI" w:hAnsi="Segoe UI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1" w:type="paragraph">
    <w:name w:val="Índice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8"/>
      <w:szCs w:val="18"/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2016-01-27T16:36:00.00Z</dcterms:created>
  <dc:creator>Evelize</dc:creator>
  <cp:lastModifiedBy>Fiscalização</cp:lastModifiedBy>
  <cp:lastPrinted>2016-02-16T23:39:00.00Z</cp:lastPrinted>
  <dcterms:modified xsi:type="dcterms:W3CDTF">2016-02-16T23:42:00.00Z</dcterms:modified>
  <cp:revision>7</cp:revision>
</cp:coreProperties>
</file>