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A2" w:rsidRPr="00515F9D" w:rsidRDefault="00871E14" w:rsidP="00515F9D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</w:t>
      </w:r>
      <w:r w:rsidR="00D5480E">
        <w:rPr>
          <w:rFonts w:cs="Times New Roman"/>
          <w:b/>
        </w:rPr>
        <w:t xml:space="preserve">ssão de Exercício Profissional do </w:t>
      </w:r>
      <w:r>
        <w:rPr>
          <w:rFonts w:cs="Times New Roman"/>
          <w:b/>
        </w:rPr>
        <w:t>CAU/MT -2016</w:t>
      </w:r>
    </w:p>
    <w:p w:rsidR="00C63168" w:rsidRDefault="001F032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INTERESSADO</w:t>
      </w:r>
      <w:r w:rsidR="00871E14">
        <w:rPr>
          <w:rFonts w:cs="Times New Roman"/>
        </w:rPr>
        <w:t>:</w:t>
      </w:r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E34077">
        <w:rPr>
          <w:rFonts w:cs="Times New Roman"/>
        </w:rPr>
        <w:t>Campanha dos Arquitetos pela Ética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D5480E">
        <w:rPr>
          <w:rFonts w:cs="Times New Roman"/>
          <w:b/>
        </w:rPr>
        <w:t>3</w:t>
      </w:r>
      <w:r w:rsidR="00E34077">
        <w:rPr>
          <w:rFonts w:cs="Times New Roman"/>
          <w:b/>
        </w:rPr>
        <w:t>7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2D501E" w:rsidRDefault="002D501E">
      <w:pPr>
        <w:pStyle w:val="Padro"/>
        <w:jc w:val="both"/>
      </w:pPr>
    </w:p>
    <w:p w:rsidR="00D5480E" w:rsidRPr="00E34077" w:rsidRDefault="00E34077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CONSIDERANDO: </w:t>
      </w:r>
      <w:r w:rsidRPr="00E34077">
        <w:rPr>
          <w:rFonts w:cs="Times New Roman"/>
          <w:color w:val="000000"/>
          <w:sz w:val="22"/>
          <w:szCs w:val="22"/>
        </w:rPr>
        <w:t>A repercussão negativa para</w:t>
      </w:r>
      <w:r>
        <w:rPr>
          <w:rFonts w:cs="Times New Roman"/>
          <w:b/>
          <w:color w:val="000000"/>
          <w:sz w:val="22"/>
          <w:szCs w:val="22"/>
        </w:rPr>
        <w:t xml:space="preserve"> imagens dos </w:t>
      </w:r>
      <w:r>
        <w:rPr>
          <w:rFonts w:cs="Times New Roman"/>
          <w:color w:val="000000"/>
          <w:sz w:val="22"/>
          <w:szCs w:val="22"/>
        </w:rPr>
        <w:t>Arquitetos de Mato Grosso, em razão da campanha desenvolvida pelo CAU-MT, considerando que as ações não foram apreciadas pelos Conselheiros em Plenária e considerando inúmeras manifestações de Profissionais que se sentiram prejudicados pela campanha.</w:t>
      </w:r>
    </w:p>
    <w:p w:rsidR="00E34077" w:rsidRDefault="00E34077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2447A2" w:rsidRPr="00D5480E" w:rsidRDefault="00E34077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 paralização de qualquer Ação Midiática sobre o assunto, até que seja contratado consultores especializados para auxiliar métodos a serem utilizados para o combate efetivo da pratica de reserva técnica.</w:t>
      </w:r>
    </w:p>
    <w:p w:rsidR="007E0566" w:rsidRDefault="007E0566" w:rsidP="007E0566">
      <w:pPr>
        <w:pStyle w:val="Padro"/>
        <w:ind w:left="1245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8133E0" w:rsidRDefault="008133E0">
      <w:pPr>
        <w:pStyle w:val="Padro"/>
        <w:spacing w:line="100" w:lineRule="atLeast"/>
      </w:pPr>
      <w:bookmarkStart w:id="1" w:name="_GoBack"/>
      <w:bookmarkEnd w:id="1"/>
    </w:p>
    <w:p w:rsidR="00C63168" w:rsidRDefault="00C63168">
      <w:pPr>
        <w:pStyle w:val="Padro"/>
        <w:spacing w:line="100" w:lineRule="atLeast"/>
      </w:pPr>
    </w:p>
    <w:p w:rsidR="008133E0" w:rsidRPr="008133E0" w:rsidRDefault="008133E0" w:rsidP="008133E0">
      <w:pPr>
        <w:pStyle w:val="Padro"/>
        <w:spacing w:line="100" w:lineRule="atLeast"/>
        <w:rPr>
          <w:rFonts w:cs="Times New Roman" w:hint="eastAsia"/>
          <w:b/>
          <w:bCs/>
        </w:rPr>
      </w:pPr>
      <w:r w:rsidRPr="008133E0">
        <w:rPr>
          <w:rFonts w:cs="Times New Roman" w:hint="eastAsia"/>
          <w:b/>
          <w:bCs/>
        </w:rPr>
        <w:t>ELIANE DE CAMPOS GOMES</w:t>
      </w:r>
      <w:r>
        <w:rPr>
          <w:rFonts w:cs="Times New Roman"/>
          <w:b/>
          <w:bCs/>
        </w:rPr>
        <w:t>__________________________________</w:t>
      </w:r>
    </w:p>
    <w:p w:rsidR="008133E0" w:rsidRDefault="008133E0" w:rsidP="008133E0">
      <w:pPr>
        <w:pStyle w:val="Padro"/>
        <w:spacing w:line="100" w:lineRule="atLeast"/>
        <w:rPr>
          <w:rFonts w:cs="Times New Roman"/>
          <w:b/>
          <w:bCs/>
        </w:rPr>
      </w:pPr>
      <w:r w:rsidRPr="008133E0">
        <w:rPr>
          <w:rFonts w:cs="Times New Roman" w:hint="eastAsia"/>
          <w:b/>
          <w:bCs/>
        </w:rPr>
        <w:t xml:space="preserve">Coordenadora da CEP </w:t>
      </w:r>
      <w:r w:rsidRPr="008133E0">
        <w:rPr>
          <w:rFonts w:cs="Times New Roman" w:hint="eastAsia"/>
          <w:b/>
          <w:bCs/>
        </w:rPr>
        <w:t>–</w:t>
      </w:r>
      <w:r w:rsidRPr="008133E0">
        <w:rPr>
          <w:rFonts w:cs="Times New Roman" w:hint="eastAsia"/>
          <w:b/>
          <w:bCs/>
        </w:rPr>
        <w:t xml:space="preserve"> CAU/MT</w:t>
      </w:r>
    </w:p>
    <w:p w:rsidR="008133E0" w:rsidRDefault="008133E0">
      <w:pPr>
        <w:pStyle w:val="Padro"/>
        <w:spacing w:line="100" w:lineRule="atLeast"/>
        <w:rPr>
          <w:rFonts w:cs="Times New Roman"/>
          <w:b/>
          <w:bCs/>
        </w:rPr>
      </w:pPr>
    </w:p>
    <w:p w:rsidR="008133E0" w:rsidRDefault="008133E0">
      <w:pPr>
        <w:pStyle w:val="Padro"/>
        <w:spacing w:line="100" w:lineRule="atLeast"/>
        <w:rPr>
          <w:rFonts w:cs="Times New Roman"/>
          <w:b/>
          <w:bCs/>
        </w:rPr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</w:t>
      </w:r>
      <w:r w:rsidR="008133E0">
        <w:rPr>
          <w:rFonts w:cs="Times New Roman"/>
        </w:rPr>
        <w:t>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8133E0" w:rsidRPr="008133E0" w:rsidRDefault="008133E0" w:rsidP="008133E0">
      <w:pPr>
        <w:pStyle w:val="Padro"/>
        <w:spacing w:line="100" w:lineRule="atLeast"/>
        <w:rPr>
          <w:rFonts w:cs="Times New Roman" w:hint="eastAsia"/>
        </w:rPr>
      </w:pPr>
      <w:r w:rsidRPr="008133E0">
        <w:rPr>
          <w:rFonts w:cs="Times New Roman" w:hint="eastAsia"/>
          <w:b/>
        </w:rPr>
        <w:t>JOSÉ DA COSTA MARQUES___</w:t>
      </w:r>
      <w:r w:rsidRPr="008133E0">
        <w:rPr>
          <w:rFonts w:cs="Times New Roman" w:hint="eastAsia"/>
        </w:rPr>
        <w:t>______________________________</w:t>
      </w:r>
    </w:p>
    <w:p w:rsidR="008133E0" w:rsidRPr="008133E0" w:rsidRDefault="008133E0" w:rsidP="008133E0">
      <w:pPr>
        <w:pStyle w:val="Padro"/>
        <w:spacing w:line="100" w:lineRule="atLeast"/>
        <w:rPr>
          <w:rFonts w:cs="Times New Roman" w:hint="eastAsia"/>
        </w:rPr>
      </w:pPr>
      <w:r w:rsidRPr="008133E0">
        <w:rPr>
          <w:rFonts w:cs="Times New Roman" w:hint="eastAsia"/>
        </w:rPr>
        <w:t xml:space="preserve">Conselheiro Titular </w:t>
      </w: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799"/>
    <w:multiLevelType w:val="hybridMultilevel"/>
    <w:tmpl w:val="A39C0EF6"/>
    <w:lvl w:ilvl="0" w:tplc="42C018B2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E4364A6"/>
    <w:multiLevelType w:val="hybridMultilevel"/>
    <w:tmpl w:val="25EC3DE6"/>
    <w:lvl w:ilvl="0" w:tplc="E87A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556E"/>
    <w:multiLevelType w:val="hybridMultilevel"/>
    <w:tmpl w:val="3B6C3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0A6749"/>
    <w:rsid w:val="001A25A8"/>
    <w:rsid w:val="001B4690"/>
    <w:rsid w:val="001F0321"/>
    <w:rsid w:val="002447A2"/>
    <w:rsid w:val="002C1178"/>
    <w:rsid w:val="002D501E"/>
    <w:rsid w:val="0032224D"/>
    <w:rsid w:val="003B682A"/>
    <w:rsid w:val="00450C5F"/>
    <w:rsid w:val="00515F9D"/>
    <w:rsid w:val="006041A9"/>
    <w:rsid w:val="00680001"/>
    <w:rsid w:val="0069439F"/>
    <w:rsid w:val="00770276"/>
    <w:rsid w:val="007E0566"/>
    <w:rsid w:val="008133E0"/>
    <w:rsid w:val="00871E14"/>
    <w:rsid w:val="00873208"/>
    <w:rsid w:val="009630C7"/>
    <w:rsid w:val="009C0CDE"/>
    <w:rsid w:val="009E79C3"/>
    <w:rsid w:val="00BD4EC0"/>
    <w:rsid w:val="00C63168"/>
    <w:rsid w:val="00CC3C72"/>
    <w:rsid w:val="00D5480E"/>
    <w:rsid w:val="00E34077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3</cp:revision>
  <cp:lastPrinted>2016-09-21T00:56:00Z</cp:lastPrinted>
  <dcterms:created xsi:type="dcterms:W3CDTF">2016-09-21T00:56:00Z</dcterms:created>
  <dcterms:modified xsi:type="dcterms:W3CDTF">2016-10-04T20:09:00Z</dcterms:modified>
  <dc:language>pt-BR</dc:language>
</cp:coreProperties>
</file>