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0.png" ContentType="image/png"/>
  <Override PartName="/word/media/image9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ind w:left="0" w:right="0" w:hanging="0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/>
          <w:b/>
          <w:bCs/>
          <w:color w:val="000000"/>
          <w:sz w:val="22"/>
          <w:szCs w:val="22"/>
          <w:lang w:val="pt-BR"/>
        </w:rPr>
        <w:t>PORTARIA NORMATIVA Nº 01</w:t>
      </w:r>
      <w:r>
        <w:rPr>
          <w:rFonts w:ascii="Arial" w:hAnsi="Arial"/>
          <w:b/>
          <w:bCs/>
          <w:color w:val="000000"/>
          <w:sz w:val="22"/>
          <w:szCs w:val="22"/>
          <w:lang w:val="pt-BR"/>
        </w:rPr>
        <w:t xml:space="preserve"> DE 22 DE FEVEREIRO DE 2016.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/>
          <w:b/>
          <w:bCs/>
          <w:color w:val="000000"/>
          <w:sz w:val="22"/>
          <w:szCs w:val="22"/>
          <w:lang w:val="pt-BR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/>
          <w:b/>
          <w:bCs/>
          <w:color w:val="000000"/>
          <w:sz w:val="22"/>
          <w:szCs w:val="22"/>
          <w:lang w:val="pt-BR"/>
        </w:rPr>
        <w:t xml:space="preserve"> </w:t>
      </w:r>
    </w:p>
    <w:p>
      <w:pPr>
        <w:pStyle w:val="Normal"/>
        <w:widowControl/>
        <w:shd w:fill="auto" w:val="clear"/>
        <w:bidi w:val="0"/>
        <w:spacing w:lineRule="auto" w:line="240" w:before="0" w:after="0"/>
        <w:ind w:left="4535" w:right="0" w:hanging="0"/>
        <w:jc w:val="both"/>
        <w:rPr>
          <w:rFonts w:ascii="Arial" w:hAnsi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/>
          <w:b/>
          <w:bCs/>
          <w:color w:val="000000"/>
          <w:sz w:val="22"/>
          <w:szCs w:val="22"/>
          <w:lang w:val="pt-BR"/>
        </w:rPr>
        <w:t>Re</w:t>
      </w:r>
      <w:r>
        <w:rPr>
          <w:rFonts w:ascii="Arial" w:hAnsi="Arial"/>
          <w:b/>
          <w:bCs/>
          <w:color w:val="000000"/>
          <w:sz w:val="22"/>
          <w:szCs w:val="22"/>
          <w:lang w:val="pt-BR"/>
        </w:rPr>
        <w:t>ajusta as Tabelas Remunerações do quadro de pessoal do Conselho de Arquitetura e Urbanismo de Mato Grosso – CAU/MT</w:t>
      </w:r>
      <w:r>
        <w:rPr>
          <w:rFonts w:ascii="Arial" w:hAnsi="Arial"/>
          <w:b/>
          <w:bCs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  <w:lang w:val="pt-BR"/>
        </w:rPr>
        <w:t>e dá outras providências.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/>
          <w:b/>
          <w:bCs/>
          <w:color w:val="000000"/>
          <w:sz w:val="22"/>
          <w:szCs w:val="22"/>
          <w:lang w:val="pt-BR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  <w:t xml:space="preserve">O PRESIDENTE DO CONSELHO DE ARQUITETURA E URBANISMO DE MATO GROSSO – CAU/MT, no uso de suas atribuições conferidas pelo </w:t>
      </w:r>
      <w:r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  <w:t xml:space="preserve">art. 35, inciso III, da Lei 12.378/2010, de 31 de dezembro de 2010, art. 58 </w:t>
      </w:r>
      <w:r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  <w:t xml:space="preserve">do Regimento Interno </w:t>
      </w:r>
      <w:r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  <w:t>do CAU/MT, aprovado pela Deliberação Plenária nº 239/15 de 16 de janeiro de 2016 e</w:t>
      </w:r>
      <w:r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  <w:t xml:space="preserve"> pelo art. 2º, VII, “a”, c/c art. 3º, VIII, ambos da Resolução nº 30/2012,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/>
          <w:b/>
          <w:bCs/>
          <w:color w:val="000000"/>
          <w:sz w:val="22"/>
          <w:szCs w:val="22"/>
          <w:lang w:val="pt-BR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  <w:t xml:space="preserve">CONSIDERANDO a </w:t>
      </w:r>
      <w:r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  <w:t>Deliberação Plenária nº 247/16, de 20 de fevereiro de 2016;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/>
          <w:b/>
          <w:bCs/>
          <w:color w:val="000000"/>
          <w:sz w:val="22"/>
          <w:szCs w:val="22"/>
          <w:lang w:val="pt-BR"/>
        </w:rPr>
        <w:t xml:space="preserve">RESOLVE: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/>
          <w:b/>
          <w:bCs/>
          <w:color w:val="000000"/>
          <w:sz w:val="22"/>
          <w:szCs w:val="22"/>
          <w:lang w:val="pt-BR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  <w:t xml:space="preserve">Art. 1°. </w:t>
      </w:r>
      <w:r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  <w:t>As remunerações de todos os Empregados do CAU-MT, ficam reajustadas em 11,30%, passando a vigorar na forma das Tabelas I a IV do anexo a esta Portaria Normativa.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  <w:t>Art. 2º. Esta Portaria entra em vigor nesta data, com efeitos financeiros a partir de 01 de janeiro de 2016.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color w:val="000000"/>
          <w:sz w:val="22"/>
          <w:szCs w:val="22"/>
          <w:lang w:val="pt-BR" w:bidi="ar-SA"/>
        </w:rPr>
      </w:pPr>
      <w:r>
        <w:rPr>
          <w:rFonts w:ascii="Arial" w:hAnsi="Arial"/>
          <w:color w:val="000000"/>
          <w:sz w:val="22"/>
          <w:szCs w:val="22"/>
          <w:lang w:val="pt-BR" w:bidi="ar-SA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color w:val="000000"/>
          <w:sz w:val="22"/>
          <w:szCs w:val="22"/>
          <w:lang w:val="pt-BR" w:bidi="ar-SA"/>
        </w:rPr>
      </w:pPr>
      <w:r>
        <w:rPr>
          <w:rFonts w:ascii="Arial" w:hAnsi="Arial"/>
          <w:color w:val="000000"/>
          <w:sz w:val="22"/>
          <w:szCs w:val="22"/>
          <w:lang w:val="pt-BR" w:bidi="ar-SA"/>
        </w:rPr>
        <w:t xml:space="preserve">Cuiabá, </w:t>
      </w:r>
      <w:r>
        <w:rPr>
          <w:rFonts w:ascii="Arial" w:hAnsi="Arial"/>
          <w:color w:val="000000"/>
          <w:sz w:val="22"/>
          <w:szCs w:val="22"/>
          <w:lang w:val="pt-BR" w:bidi="ar-SA"/>
        </w:rPr>
        <w:t>22</w:t>
      </w:r>
      <w:r>
        <w:rPr>
          <w:rFonts w:ascii="Arial" w:hAnsi="Arial"/>
          <w:color w:val="000000"/>
          <w:sz w:val="22"/>
          <w:szCs w:val="22"/>
          <w:lang w:val="pt-BR" w:bidi="ar-SA"/>
        </w:rPr>
        <w:t xml:space="preserve"> de </w:t>
      </w:r>
      <w:r>
        <w:rPr>
          <w:rFonts w:ascii="Arial" w:hAnsi="Arial"/>
          <w:color w:val="000000"/>
          <w:sz w:val="22"/>
          <w:szCs w:val="22"/>
          <w:lang w:val="pt-BR" w:bidi="ar-SA"/>
        </w:rPr>
        <w:t xml:space="preserve">fevereiro </w:t>
      </w:r>
      <w:r>
        <w:rPr>
          <w:rFonts w:ascii="Arial" w:hAnsi="Arial"/>
          <w:color w:val="000000"/>
          <w:sz w:val="22"/>
          <w:szCs w:val="22"/>
          <w:lang w:val="pt-BR" w:bidi="ar-SA"/>
        </w:rPr>
        <w:t>de 201</w:t>
      </w:r>
      <w:r>
        <w:rPr>
          <w:rFonts w:ascii="Arial" w:hAnsi="Arial"/>
          <w:color w:val="000000"/>
          <w:sz w:val="22"/>
          <w:szCs w:val="22"/>
          <w:lang w:val="pt-BR" w:bidi="ar-SA"/>
        </w:rPr>
        <w:t>6</w:t>
      </w:r>
      <w:r>
        <w:rPr>
          <w:rFonts w:ascii="Arial" w:hAnsi="Arial"/>
          <w:color w:val="000000"/>
          <w:sz w:val="22"/>
          <w:szCs w:val="22"/>
          <w:lang w:val="pt-BR" w:bidi="ar-SA"/>
        </w:rPr>
        <w:t>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color w:val="000000"/>
          <w:sz w:val="22"/>
          <w:szCs w:val="22"/>
          <w:lang w:val="pt-BR" w:bidi="ar-SA"/>
        </w:rPr>
      </w:pPr>
      <w:r>
        <w:rPr>
          <w:rFonts w:ascii="Arial" w:hAnsi="Arial"/>
          <w:color w:val="000000"/>
          <w:sz w:val="22"/>
          <w:szCs w:val="22"/>
          <w:lang w:val="pt-BR" w:bidi="ar-SA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lang w:val="pt-BR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lang w:val="pt-BR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lang w:val="pt-BR"/>
        </w:rPr>
        <w:t>WILSON FERNANDO VARGAS DE ANDRADE</w:t>
      </w:r>
    </w:p>
    <w:p>
      <w:pPr>
        <w:pStyle w:val="Normal"/>
        <w:spacing w:lineRule="auto" w:line="240"/>
        <w:ind w:left="0" w:right="0" w:hanging="0"/>
        <w:jc w:val="center"/>
        <w:rPr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t-BR"/>
        </w:rPr>
      </w:pPr>
      <w:r>
        <w:rPr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t-BR"/>
        </w:rPr>
        <w:t>Presidente do CAU/M</w:t>
      </w:r>
      <w:r>
        <w:rPr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t-BR"/>
        </w:rPr>
        <w:t>T</w:t>
      </w:r>
    </w:p>
    <w:p>
      <w:pPr>
        <w:pStyle w:val="Normal"/>
        <w:spacing w:lineRule="auto" w:line="240" w:before="0" w:after="120"/>
        <w:jc w:val="center"/>
        <w:rPr/>
      </w:pPr>
      <w:r>
        <w:rPr/>
      </w:r>
    </w:p>
    <w:p>
      <w:pPr>
        <w:pStyle w:val="Normal"/>
        <w:spacing w:lineRule="auto" w:line="240" w:before="0" w:after="12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TABELA I - REMUNERAÇÃO DO QUADRO DE PESSOAL DO CAU/MT</w:t>
      </w:r>
    </w:p>
    <w:p>
      <w:pPr>
        <w:pStyle w:val="Normal"/>
        <w:spacing w:lineRule="auto" w:line="240" w:before="0" w:after="12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EMPREGOS EFETIVOS DE NÍVEL SUPERIOR</w:t>
      </w:r>
    </w:p>
    <w:p>
      <w:pPr>
        <w:pStyle w:val="Normal"/>
        <w:spacing w:lineRule="auto" w:line="240" w:before="0" w:after="120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3970"/>
      </w:tblGrid>
      <w:tr>
        <w:trPr>
          <w:cantSplit w:val="false"/>
        </w:trPr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Designação de empregos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Remuneração Individual (R$)</w:t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Advogada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R$ 4.350,49</w:t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Analista de Comunicação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R$ 4.350,49</w:t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Analista Técnica de Arquitetura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R$ 5.399,59</w:t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Agente de Fiscalização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R$ 5.399,59</w:t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Agente de Fiscalização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R$ 5.399,59</w:t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Agente de Fiscalização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R$ 5.399,59</w:t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Coordenador Administrativo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R$ 4.350,49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TABELA II - REMUNERAÇÃO DO QUADRO DE PESSOAL DO CAU/MT</w:t>
      </w:r>
    </w:p>
    <w:p>
      <w:pPr>
        <w:pStyle w:val="Normal"/>
        <w:spacing w:lineRule="auto" w:line="240" w:before="0" w:after="12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EMPREGOS EFETIVOS DE NÍVEL MÉDIO</w:t>
      </w:r>
    </w:p>
    <w:p>
      <w:pPr>
        <w:pStyle w:val="Normal"/>
        <w:spacing w:lineRule="auto" w:line="240" w:before="0" w:after="12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3402"/>
        <w:gridCol w:w="2694"/>
      </w:tblGrid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Designação dos empregos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Área de Atuação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Remuneração Individual (R$)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Assistente de Atendimento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Atendimento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R$ 1.852,94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Assistente Administrativo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Apoio ao plenário e comissões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R$ 1.852,94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Assistente Administrativo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Licitações e patrimônio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R$ 1.852,94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Assistente Administrativo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Fiscalização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R$ 1.852,94</w:t>
            </w:r>
          </w:p>
        </w:tc>
      </w:tr>
      <w:tr>
        <w:trPr>
          <w:cantSplit w:val="false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Assistente Técnico Contábil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Contabilidade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R$ 1.852,94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TABELA III - REMUNERAÇÃO DO QUADRO DE PESSOAL DO CAU/MT</w:t>
      </w:r>
    </w:p>
    <w:p>
      <w:pPr>
        <w:pStyle w:val="Normal"/>
        <w:spacing w:lineRule="auto" w:line="240" w:before="0" w:after="12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EMPREGOS DE LIVRE PROVIMENTO E DEMISSÃO DE NÍVEL SUPERIOR</w:t>
      </w:r>
    </w:p>
    <w:p>
      <w:pPr>
        <w:pStyle w:val="Normal"/>
        <w:spacing w:lineRule="auto" w:line="240" w:before="0" w:after="120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4859"/>
      </w:tblGrid>
      <w:tr>
        <w:trPr>
          <w:cantSplit w:val="false"/>
        </w:trPr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Designação dos empregos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Remuneração Individual (R$)</w:t>
            </w:r>
          </w:p>
        </w:tc>
      </w:tr>
      <w:tr>
        <w:trPr>
          <w:cantSplit w:val="false"/>
        </w:trPr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Gerente Geral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R$ 6.533,31</w:t>
            </w:r>
          </w:p>
        </w:tc>
      </w:tr>
      <w:tr>
        <w:trPr>
          <w:cantSplit w:val="false"/>
        </w:trPr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Secretaria Geral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R$ 3.472,56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TABELA IV - REMUNERAÇÃO DO QUADRO DE PESSOAL DO CAU/MT</w:t>
      </w:r>
    </w:p>
    <w:p>
      <w:pPr>
        <w:pStyle w:val="Normal"/>
        <w:spacing w:lineRule="auto" w:line="240" w:before="0" w:after="12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EMPREGOS DE LIVRE PROVIMENTO E DEMISSÃO DE NÍVEL MÉDIO</w:t>
      </w:r>
    </w:p>
    <w:p>
      <w:pPr>
        <w:pStyle w:val="Normal"/>
        <w:spacing w:lineRule="auto" w:line="240" w:before="0" w:after="12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tbl>
      <w:tblPr>
        <w:jc w:val="left"/>
        <w:tblInd w:w="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3255"/>
        <w:gridCol w:w="2548"/>
      </w:tblGrid>
      <w:tr>
        <w:trPr>
          <w:cantSplit w:val="false"/>
        </w:trPr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Designação dos empregos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Área de atuação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Remuneração Individual (R$)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Supervisora de Atendimento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Supervisão de atendimento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R$ 2.226,00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85" w:top="2250" w:footer="1134" w:bottom="119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  <w:drawing>
        <wp:inline distT="0" distB="0" distL="0" distR="0">
          <wp:extent cx="5760085" cy="58356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  <w:drawing>
        <wp:inline distT="0" distB="0" distL="0" distR="0">
          <wp:extent cx="5760085" cy="72707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dc61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871ceb"/>
    <w:basedOn w:val="DefaultParagraphFont"/>
    <w:rPr>
      <w:rFonts w:ascii="Tahoma" w:hAnsi="Tahoma" w:cs="Tahoma"/>
      <w:sz w:val="16"/>
      <w:szCs w:val="16"/>
    </w:rPr>
  </w:style>
  <w:style w:type="character" w:styleId="CabealhoChar" w:customStyle="1">
    <w:name w:val="Cabeçalho Char"/>
    <w:uiPriority w:val="99"/>
    <w:semiHidden/>
    <w:link w:val="Cabealho"/>
    <w:rsid w:val="00ce45c4"/>
    <w:basedOn w:val="DefaultParagraphFont"/>
    <w:rPr/>
  </w:style>
  <w:style w:type="character" w:styleId="RodapChar" w:customStyle="1">
    <w:name w:val="Rodapé Char"/>
    <w:uiPriority w:val="99"/>
    <w:semiHidden/>
    <w:link w:val="Rodap"/>
    <w:rsid w:val="00ce45c4"/>
    <w:basedOn w:val="DefaultParagraphFont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TextodebaloChar"/>
    <w:rsid w:val="00871ce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e8676b"/>
    <w:basedOn w:val="Normal"/>
    <w:pPr>
      <w:spacing w:before="0" w:after="200"/>
      <w:ind w:left="720" w:right="0" w:hanging="0"/>
      <w:contextualSpacing/>
    </w:pPr>
    <w:rPr/>
  </w:style>
  <w:style w:type="paragraph" w:styleId="Cabealho">
    <w:name w:val="Cabeçalho"/>
    <w:uiPriority w:val="99"/>
    <w:semiHidden/>
    <w:unhideWhenUsed/>
    <w:link w:val="CabealhoChar"/>
    <w:rsid w:val="00ce45c4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semiHidden/>
    <w:unhideWhenUsed/>
    <w:link w:val="RodapChar"/>
    <w:rsid w:val="00ce45c4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71ceb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0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9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2016-05-03T19:54:00Z</dcterms:created>
  <dc:creator>Comunicacao</dc:creator>
  <dc:language>pt-BR</dc:language>
  <cp:lastModifiedBy>Note CAUMT</cp:lastModifiedBy>
  <cp:lastPrinted>2016-11-21T15:36:26Z</cp:lastPrinted>
  <dcterms:modified xsi:type="dcterms:W3CDTF">2016-08-08T19:19:00Z</dcterms:modified>
  <cp:revision>11</cp:revision>
</cp:coreProperties>
</file>