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24475" cy="5645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 – 2016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PROCESSO: 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</w:t>
      </w:r>
      <w:r>
        <w:rPr>
          <w:rFonts w:cs="Times New Roman"/>
          <w:sz w:val="22"/>
          <w:szCs w:val="22"/>
        </w:rPr>
        <w:t>lenária</w:t>
      </w:r>
      <w:r>
        <w:rPr>
          <w:rFonts w:cs="Times New Roman"/>
          <w:sz w:val="22"/>
          <w:szCs w:val="22"/>
        </w:rPr>
        <w:t xml:space="preserve">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ASSUNTO: </w:t>
      </w:r>
      <w:r>
        <w:rPr>
          <w:rFonts w:cs="Times New Roman"/>
          <w:sz w:val="22"/>
          <w:szCs w:val="22"/>
        </w:rPr>
        <w:t>Aquisição do imóvel do CAU/MT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7</w:t>
      </w:r>
      <w:r>
        <w:rPr>
          <w:rFonts w:cs="Times New Roman"/>
          <w:b/>
        </w:rPr>
        <w:t>5</w:t>
      </w:r>
      <w:r>
        <w:rPr>
          <w:rFonts w:cs="Times New Roman"/>
          <w:b/>
        </w:rPr>
        <w:t>/2016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reunida</w:t>
      </w:r>
      <w:r>
        <w:rPr>
          <w:rFonts w:cs="Times New Roman"/>
          <w:color w:val="00000A"/>
        </w:rPr>
        <w:t xml:space="preserve"> </w:t>
      </w:r>
      <w:r>
        <w:rPr>
          <w:rFonts w:cs="Times New Roman"/>
          <w:bCs/>
          <w:color w:val="00000A"/>
        </w:rPr>
        <w:t>ordinaria</w:t>
      </w:r>
      <w:bookmarkStart w:id="0" w:name="_GoBack"/>
      <w:bookmarkEnd w:id="0"/>
      <w:r>
        <w:rPr>
          <w:rFonts w:cs="Times New Roman"/>
          <w:bCs/>
          <w:color w:val="00000A"/>
        </w:rPr>
        <w:t>mente</w:t>
      </w:r>
      <w:r>
        <w:rPr>
          <w:rFonts w:cs="Times New Roman"/>
        </w:rPr>
        <w:t xml:space="preserve"> em Cuiabá-MT na sede do CAU/MT,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Deliberou: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este Conselho ainda não viabilizou a compra do imóvel sede do CAU/MT.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adequar as instalações às normas de acessibilidade.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Comissão delibera para que seja realizada a reforma do banheiro, aos critérios técnicos para atender pessoas com dificuldade (PCD).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Comissão entende ainda que a referida adaptação deverá ser executada conforme o projeto elaborado pela empresa Ambienty.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adr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07 de dezembro de 2016.</w:t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36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            _________________________________________________</w:t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36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JUNIOR_____</w:t>
      </w:r>
      <w:r>
        <w:rPr>
          <w:rFonts w:cs="Times New Roman"/>
          <w:sz w:val="22"/>
          <w:szCs w:val="22"/>
        </w:rPr>
        <w:t>____________________________________</w:t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 w:customStyle="1">
    <w:name w:val="ListLabel 1"/>
    <w:rsid w:val="003e48d1"/>
    <w:rPr>
      <w:rFonts w:cs="Times New Roman"/>
      <w:b/>
      <w:sz w:val="24"/>
    </w:rPr>
  </w:style>
  <w:style w:type="character" w:styleId="ListLabel2" w:customStyle="1">
    <w:name w:val="ListLabel 2"/>
    <w:rsid w:val="003e48d1"/>
    <w:rPr>
      <w:rFonts w:cs="Times New Roman"/>
      <w:sz w:val="24"/>
    </w:rPr>
  </w:style>
  <w:style w:type="character" w:styleId="ListLabel3" w:customStyle="1">
    <w:name w:val="ListLabel 3"/>
    <w:rsid w:val="003e48d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8a4be6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lineRule="auto" w:line="259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4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2016-12-07T18:57:00Z</dcterms:created>
  <dc:creator>Evelize</dc:creator>
  <dc:language>pt-BR</dc:language>
  <cp:lastModifiedBy>Evelize</cp:lastModifiedBy>
  <cp:lastPrinted>2016-12-07T19:23:24Z</cp:lastPrinted>
  <dcterms:modified xsi:type="dcterms:W3CDTF">2016-12-07T18:58:00Z</dcterms:modified>
  <cp:revision>3</cp:revision>
</cp:coreProperties>
</file>