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>
        <w:rPr>
          <w:rFonts w:cs="Times New Roman"/>
          <w:color w:val="000000"/>
        </w:rPr>
        <w:t>Plenário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color w:val="000000"/>
        </w:rPr>
        <w:t>Comunicado do CAU/MT sobre o VLT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>
        <w:rPr>
          <w:rFonts w:cs="Times New Roman"/>
          <w:b/>
          <w:color w:val="000000"/>
        </w:rPr>
        <w:t>3</w:t>
      </w:r>
      <w:r>
        <w:rPr>
          <w:rFonts w:cs="Times New Roman"/>
          <w:b/>
          <w:color w:val="000000"/>
        </w:rPr>
        <w:t>/2017 – CEPUA-CAU/MT</w:t>
      </w:r>
    </w:p>
    <w:p>
      <w:pPr>
        <w:pStyle w:val="Padro"/>
        <w:spacing w:lineRule="auto" w:line="24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delibera a proposta de um comunicado do CAU/MT sobre o VLT, restringindo às questões urbanísticas, com sugestões sobre a participação dos municípios da Região Metropolitana, com destaque às questões de acessibilidade e mobilidade urbana, uso do solo e conexões dó sistema viário urbano.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26 de abril de 2017.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41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 w:customStyle="1">
    <w:name w:val="ListLabel 2"/>
    <w:rsid w:val="009b47d6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before="120" w:after="120" w:lineRule="auto" w:line="276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2017-04-26T18:35:00Z</dcterms:created>
  <dc:creator>Evelize</dc:creator>
  <dc:language>pt-BR</dc:language>
  <cp:lastModifiedBy>Evelize</cp:lastModifiedBy>
  <cp:lastPrinted>2017-01-17T23:05:00Z</cp:lastPrinted>
  <dcterms:modified xsi:type="dcterms:W3CDTF">2017-04-26T18:43:00Z</dcterms:modified>
  <cp:revision>4</cp:revision>
</cp:coreProperties>
</file>