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12" w:rsidRPr="00BF3964" w:rsidRDefault="009C0D12" w:rsidP="0074323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3964">
        <w:rPr>
          <w:rFonts w:ascii="Times New Roman" w:hAnsi="Times New Roman" w:cs="Times New Roman"/>
          <w:b/>
          <w:bCs/>
        </w:rPr>
        <w:t>PORTARIA</w:t>
      </w:r>
      <w:r w:rsidR="00165903" w:rsidRPr="00BF3964">
        <w:rPr>
          <w:rFonts w:ascii="Times New Roman" w:hAnsi="Times New Roman" w:cs="Times New Roman"/>
          <w:b/>
          <w:bCs/>
        </w:rPr>
        <w:t xml:space="preserve"> </w:t>
      </w:r>
      <w:r w:rsidR="005C69C6" w:rsidRPr="00BF3964">
        <w:rPr>
          <w:rFonts w:ascii="Times New Roman" w:hAnsi="Times New Roman" w:cs="Times New Roman"/>
          <w:b/>
          <w:bCs/>
        </w:rPr>
        <w:t>NORMATIVA</w:t>
      </w:r>
      <w:r w:rsidR="00F228A1" w:rsidRPr="00BF3964">
        <w:rPr>
          <w:rFonts w:ascii="Times New Roman" w:hAnsi="Times New Roman" w:cs="Times New Roman"/>
          <w:b/>
          <w:bCs/>
        </w:rPr>
        <w:t xml:space="preserve"> </w:t>
      </w:r>
      <w:r w:rsidRPr="00BF3964">
        <w:rPr>
          <w:rFonts w:ascii="Times New Roman" w:hAnsi="Times New Roman" w:cs="Times New Roman"/>
          <w:b/>
          <w:bCs/>
        </w:rPr>
        <w:t>Nº</w:t>
      </w:r>
      <w:r w:rsidR="00485B35">
        <w:rPr>
          <w:rFonts w:ascii="Times New Roman" w:hAnsi="Times New Roman" w:cs="Times New Roman"/>
          <w:b/>
          <w:bCs/>
        </w:rPr>
        <w:t xml:space="preserve"> 11</w:t>
      </w:r>
      <w:r w:rsidR="0037251C" w:rsidRPr="00BF3964">
        <w:rPr>
          <w:rFonts w:ascii="Times New Roman" w:hAnsi="Times New Roman" w:cs="Times New Roman"/>
          <w:b/>
          <w:bCs/>
        </w:rPr>
        <w:t xml:space="preserve">, DE </w:t>
      </w:r>
      <w:r w:rsidR="00485B35">
        <w:rPr>
          <w:rFonts w:ascii="Times New Roman" w:hAnsi="Times New Roman" w:cs="Times New Roman"/>
          <w:b/>
          <w:bCs/>
        </w:rPr>
        <w:t>09 DE DEZEMBRO DE 2019</w:t>
      </w:r>
      <w:r w:rsidRPr="00BF3964">
        <w:rPr>
          <w:rFonts w:ascii="Times New Roman" w:hAnsi="Times New Roman" w:cs="Times New Roman"/>
          <w:b/>
          <w:bCs/>
        </w:rPr>
        <w:t>.</w:t>
      </w:r>
    </w:p>
    <w:p w:rsidR="009C0D12" w:rsidRPr="00BF3964" w:rsidRDefault="009C0D12" w:rsidP="0074323F">
      <w:pPr>
        <w:spacing w:after="0" w:line="276" w:lineRule="auto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9C0D12" w:rsidRPr="00BF3964" w:rsidRDefault="009C0D12" w:rsidP="0074323F">
      <w:pPr>
        <w:spacing w:after="0" w:line="276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Dispõe sobre a criação,</w:t>
      </w:r>
      <w:r w:rsidR="00027F2B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instalação e funcionamento 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do Escritório Descentralizado do CAU/MT, no município de </w:t>
      </w:r>
      <w:r w:rsidR="006926F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Primavera do Leste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(MT), </w:t>
      </w:r>
      <w:r w:rsidR="00374D9F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conforme Deliberação P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lenária</w:t>
      </w:r>
      <w:r w:rsidR="00374D9F" w:rsidRPr="00485B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nº </w:t>
      </w:r>
      <w:r w:rsidR="00423549" w:rsidRPr="00485B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532/</w:t>
      </w:r>
      <w:proofErr w:type="gramStart"/>
      <w:r w:rsidR="00374D9F" w:rsidRPr="00485B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2019 </w:t>
      </w:r>
      <w:r w:rsidRPr="00485B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</w:t>
      </w:r>
      <w:proofErr w:type="gramEnd"/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dá outras providências.</w:t>
      </w:r>
    </w:p>
    <w:p w:rsidR="009C0D12" w:rsidRPr="00BF3964" w:rsidRDefault="009C0D12" w:rsidP="0074323F">
      <w:pPr>
        <w:spacing w:after="0" w:line="276" w:lineRule="auto"/>
        <w:ind w:left="396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65903" w:rsidRDefault="00B479A4" w:rsidP="007432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 xml:space="preserve">O PRESIDENTE DO CONSELHO DE ARQUITETURA E URBANISMO DE MATO GROSSO – CAU/MT, no uso de suas atribuições legais e institucionais, que lhe confere o art. 35, inciso III da Lei 12.378/2010, art. 151, parágrafo XLV e art. 152 do Regimento </w:t>
      </w:r>
      <w:proofErr w:type="spellStart"/>
      <w:proofErr w:type="gramStart"/>
      <w:r w:rsidRPr="00BF3964">
        <w:rPr>
          <w:rFonts w:ascii="Times New Roman" w:hAnsi="Times New Roman" w:cs="Times New Roman"/>
        </w:rPr>
        <w:t>Interno;</w:t>
      </w:r>
      <w:r w:rsidR="00423549">
        <w:rPr>
          <w:rFonts w:ascii="Times New Roman" w:hAnsi="Times New Roman" w:cs="Times New Roman"/>
        </w:rPr>
        <w:t>e</w:t>
      </w:r>
      <w:proofErr w:type="spellEnd"/>
      <w:proofErr w:type="gramEnd"/>
    </w:p>
    <w:p w:rsidR="00423549" w:rsidRPr="00BF3964" w:rsidRDefault="00423549" w:rsidP="0074323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4D9F" w:rsidRPr="00BF3964" w:rsidRDefault="009C0D12" w:rsidP="007432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Considerando que compete aos Conselhos de Arquitetura e Urbanismo dos Estados e do Distrito Federal (CAU/UF), na forma do art. 34, inciso III da Lei n° 12.378, de 31 de dezembro de 2010, criar representações e escritórios descentralizados no território de sua jurisdição, na forma do Regimento Geral do CAU/BR;</w:t>
      </w:r>
    </w:p>
    <w:p w:rsidR="00C96815" w:rsidRDefault="00C96815" w:rsidP="0074323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4D9F" w:rsidRPr="00BF3964" w:rsidRDefault="009C0D12" w:rsidP="007432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Considerando que os agentes de fiscalização do exercício profissional da Arquitetura e Urbanismo devem ser arquitetos e urbanistas, investidos na função pelo CAU/UF a que estiverem vinculados, de acordo com o art. 9° da Resolução CAU/BR n° 22, de 4 de maio de 2012;</w:t>
      </w:r>
    </w:p>
    <w:p w:rsidR="006926FE" w:rsidRDefault="006926FE" w:rsidP="0074323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 xml:space="preserve">Considerando que o CAU/MT através da Deliberação Plenária </w:t>
      </w:r>
      <w:r w:rsidRPr="00485B35">
        <w:rPr>
          <w:rFonts w:ascii="Times New Roman" w:hAnsi="Times New Roman" w:cs="Times New Roman"/>
        </w:rPr>
        <w:t xml:space="preserve">DPOMT nº </w:t>
      </w:r>
      <w:r w:rsidR="00423549" w:rsidRPr="00485B35">
        <w:rPr>
          <w:rFonts w:ascii="Times New Roman" w:hAnsi="Times New Roman" w:cs="Times New Roman"/>
        </w:rPr>
        <w:t>532</w:t>
      </w:r>
      <w:r w:rsidRPr="00485B35">
        <w:rPr>
          <w:rFonts w:ascii="Times New Roman" w:hAnsi="Times New Roman" w:cs="Times New Roman"/>
        </w:rPr>
        <w:t>/2019 deliberou sobre a criação do escritório descentralizado, de acordo com o seu</w:t>
      </w:r>
      <w:r w:rsidRPr="00BF3964">
        <w:rPr>
          <w:rFonts w:ascii="Times New Roman" w:hAnsi="Times New Roman" w:cs="Times New Roman"/>
        </w:rPr>
        <w:t xml:space="preserve"> Regimento Interno, planejamento estratégico e disponibilidade financeira;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DISPOSIÇÕES PRELIMINARES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Esta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regulamenta a criação,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instalação e o funcionamento d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o Escritório Descentralizado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(ED)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no munícipio de </w:t>
      </w:r>
      <w:r w:rsidR="006926FE">
        <w:rPr>
          <w:rFonts w:ascii="Times New Roman" w:eastAsia="Times New Roman" w:hAnsi="Times New Roman" w:cs="Times New Roman"/>
          <w:color w:val="000000"/>
          <w:lang w:eastAsia="pt-BR"/>
        </w:rPr>
        <w:t>Primavera do Leste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 o exercício das atividades de representação no âmbito dos Conselhos de Arquitetura e Urbanismo 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do Estado de Mato Grosso.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2° Para os fins desta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adotam-se as seguintes definições:</w:t>
      </w:r>
    </w:p>
    <w:p w:rsidR="00374D9F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 – Escritórios Descentralizados: são os espaços físicos instalados fora da sede do CAU/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incumbidos de exercer, de forma descentralizada, as atividades previstas no art. 24 da Lei n° 12.378, de 31 de dezembro de 2010;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II – Representações: são as atividades exercidas pelos agentes autorizados e lotados no local de instalação do Escritório Descentralizado.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027F2B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3° Compete aos CAU/MT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na forma da Lei n° 12.378, de 2010, e respeitadas as disposições desta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criar, instalar e dispor sobre o funcionamento, nas respectivas jurisdições, de escritórios descentralizados e representações, com o objetivo de aperfeiçoar e descentralizar o 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cumprimento das funções de orientação, disciplina e fiscalização do exercício da profissão de Arquitetura e Urbanismo.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0338F" w:rsidRDefault="009C0D12" w:rsidP="00F73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Parágrafo único. Para a criação d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o escritório descentralizado no município de </w:t>
      </w:r>
      <w:r w:rsidR="006926FE">
        <w:rPr>
          <w:rFonts w:ascii="Times New Roman" w:eastAsia="Times New Roman" w:hAnsi="Times New Roman" w:cs="Times New Roman"/>
          <w:color w:val="000000"/>
          <w:lang w:eastAsia="pt-BR"/>
        </w:rPr>
        <w:t>Primavera do Leste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165903" w:rsidRPr="00BF396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BC2C34" w:rsidRPr="00BF3964">
        <w:rPr>
          <w:rFonts w:ascii="Times New Roman" w:eastAsia="Times New Roman" w:hAnsi="Times New Roman" w:cs="Times New Roman"/>
          <w:color w:val="000000"/>
          <w:lang w:eastAsia="pt-BR"/>
        </w:rPr>
        <w:t>jurisdição fica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estabelecido 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as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áreas da abrangência e de limites ge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og</w:t>
      </w:r>
      <w:r w:rsidR="00374D9F" w:rsidRPr="00BF3964">
        <w:rPr>
          <w:rFonts w:ascii="Times New Roman" w:eastAsia="Times New Roman" w:hAnsi="Times New Roman" w:cs="Times New Roman"/>
          <w:color w:val="000000"/>
          <w:lang w:eastAsia="pt-BR"/>
        </w:rPr>
        <w:t>ráficos da respectiva atuação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nos municípios do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                                                                                                  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Estado de Mato Grosso, a saber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:</w:t>
      </w:r>
      <w:r w:rsidR="00F73A2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0338F" w:rsidRDefault="0040338F" w:rsidP="00F73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F6E3B" w:rsidRPr="00B21FAE" w:rsidRDefault="009F6E3B" w:rsidP="009F6E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I – Região Nordeste: Porto Alegre do Norte, Canabrava do Norte, Santa Cruz do Xingu, Santa Terezinha, São José do Xingu, Vila Rica, Bom Jesus do Araguaia, São Félix do Araguaia, Alto Boa Vista,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Luciara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, Novo Santo Antônio e Serra Nova Dourada e Confresa.</w:t>
      </w:r>
    </w:p>
    <w:p w:rsidR="009F6E3B" w:rsidRDefault="009F6E3B" w:rsidP="009F6E3B"/>
    <w:p w:rsidR="009F6E3B" w:rsidRPr="00B05F07" w:rsidRDefault="009F6E3B" w:rsidP="009F6E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II – Região Leste: Água Boa, Canarana, Cocalinho, Gaúcha do Norte, Nova Nazaré, Querência </w:t>
      </w:r>
      <w:proofErr w:type="gram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e  Ribeirão</w:t>
      </w:r>
      <w:proofErr w:type="gram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 Cascalheira, Barra do Garças,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Araguaiana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, Campinápolis, General Carneiro, Nova Xavantina, Novo São Joaquim, Pontal do Araguaia,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Araguainha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, Ponta Branca,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Riberãozinho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Torixoréu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F6E3B" w:rsidRDefault="009F6E3B" w:rsidP="009F6E3B"/>
    <w:p w:rsidR="009F6E3B" w:rsidRPr="00B05F07" w:rsidRDefault="009F6E3B" w:rsidP="009F6E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II</w:t>
      </w:r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- Região Sudeste: Primavera do Leste, Santo Antônio do Leste, Rondonópolis, Alto Araguaia, Alto Garças, Alto Taquari, Campo Verde, Dom Aquino, Guiratinga,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Itiquira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, Jaciara, Juscimeira, Paranatinga, Pedra Preta, Poxoréo</w:t>
      </w:r>
      <w:proofErr w:type="gram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, ,</w:t>
      </w:r>
      <w:proofErr w:type="gram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 xml:space="preserve"> São José do Povo, Tesouro, São Pedro da </w:t>
      </w:r>
      <w:proofErr w:type="spellStart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Cipa</w:t>
      </w:r>
      <w:proofErr w:type="spellEnd"/>
      <w:r w:rsidRPr="00B05F07">
        <w:rPr>
          <w:rFonts w:ascii="Times New Roman" w:eastAsia="Times New Roman" w:hAnsi="Times New Roman" w:cs="Times New Roman"/>
          <w:color w:val="000000"/>
          <w:lang w:eastAsia="pt-BR"/>
        </w:rPr>
        <w:t>,.</w:t>
      </w:r>
    </w:p>
    <w:p w:rsidR="009F6E3B" w:rsidRDefault="009F6E3B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027F2B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4° A sede do CAU/MT 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>fará o controle e a orienta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ção das atividades cometidas ao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escritório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descentralizado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no município de </w:t>
      </w:r>
      <w:r w:rsidR="006926FE">
        <w:rPr>
          <w:rFonts w:ascii="Times New Roman" w:eastAsia="Times New Roman" w:hAnsi="Times New Roman" w:cs="Times New Roman"/>
          <w:color w:val="000000"/>
          <w:lang w:eastAsia="pt-BR"/>
        </w:rPr>
        <w:t>Primavera do Leste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 representações, podendo suspendê-las temporária ou permanentemente, em qualquer tempo, por decisão de seu Plenário.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 NATUREZA E DA ESTRUTURA DOS ESCRITÓRIOS DESCENTRALIZADOS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° O escritório descentralizado e a atividade de representação </w:t>
      </w:r>
      <w:r w:rsidR="00485B35" w:rsidRPr="00BF3964">
        <w:rPr>
          <w:rFonts w:ascii="Times New Roman" w:eastAsia="Times New Roman" w:hAnsi="Times New Roman" w:cs="Times New Roman"/>
          <w:color w:val="000000"/>
          <w:lang w:eastAsia="pt-BR"/>
        </w:rPr>
        <w:t>serão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criado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instalado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 organizado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em sede física, sob a forma de órgãos da estrutura adminis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trativa e operacional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0E78B5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6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°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O escritório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terá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como finalidade primordial e obrigatória o apoio às ações de fiscalização, respeitadas as disposições do ato de criação quanto às atividades e suas jurisdições.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Parágrafo único. Nos escritórios descentralizados somente serão exercidas atividades coeren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tes com a função legal dos CAU/MT</w:t>
      </w:r>
      <w:r w:rsidRPr="00BF3964">
        <w:rPr>
          <w:rFonts w:ascii="Times New Roman" w:eastAsia="Times New Roman" w:hAnsi="Times New Roman" w:cs="Times New Roman"/>
          <w:lang w:eastAsia="pt-BR"/>
        </w:rPr>
        <w:t>, cumprindo metas de gestão e eficiência, estabelecidas pelos planejamentos estratégicos do mesmo.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i/>
          <w:iCs/>
          <w:lang w:eastAsia="pt-BR"/>
        </w:rPr>
        <w:t> </w:t>
      </w:r>
    </w:p>
    <w:p w:rsidR="009C0D12" w:rsidRPr="00BF3964" w:rsidRDefault="000E78B5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7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° No escritório descentralizado 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será realizado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atividades fiscalizatórias, administrativas e institucionais, direta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mente vinculadas à sede do CAU/MT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, por meio das representações.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§ 1° As atividades de fiscalização e de administração nos escritórios descentralizados serão exercidas por empregados públicos efetivos do CAU/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lang w:eastAsia="pt-BR"/>
        </w:rPr>
        <w:t>, des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ignados pelo Presidente do CAU/MT</w:t>
      </w:r>
      <w:r w:rsidRPr="00BF3964">
        <w:rPr>
          <w:rFonts w:ascii="Times New Roman" w:eastAsia="Times New Roman" w:hAnsi="Times New Roman" w:cs="Times New Roman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lastRenderedPageBreak/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§ 2° As atividades de representação institucional do escritório descentralizado serão exercidas por pessoa qualificada, mediante indicação do Presidente do CAU/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lang w:eastAsia="pt-BR"/>
        </w:rPr>
        <w:t xml:space="preserve"> e sujeita à homologação do respectivo Plenário.</w:t>
      </w:r>
    </w:p>
    <w:p w:rsidR="00027F2B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§ 3° As eventuais atividades de gerência de escritórios descentralizados poderão ser exercidas por empregados públicos efetivos ou de livre provimento e demissão.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0E78B5" w:rsidRPr="00BF3964">
        <w:rPr>
          <w:rFonts w:ascii="Times New Roman" w:eastAsia="Times New Roman" w:hAnsi="Times New Roman" w:cs="Times New Roman"/>
          <w:lang w:eastAsia="pt-BR"/>
        </w:rPr>
        <w:t>8</w:t>
      </w:r>
      <w:r w:rsidRPr="00BF3964">
        <w:rPr>
          <w:rFonts w:ascii="Times New Roman" w:eastAsia="Times New Roman" w:hAnsi="Times New Roman" w:cs="Times New Roman"/>
          <w:lang w:eastAsia="pt-BR"/>
        </w:rPr>
        <w:t>° O escritório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funcionará em espaço físico instalado</w:t>
      </w:r>
      <w:r w:rsidRPr="00BF3964">
        <w:rPr>
          <w:rFonts w:ascii="Times New Roman" w:eastAsia="Times New Roman" w:hAnsi="Times New Roman" w:cs="Times New Roman"/>
          <w:lang w:eastAsia="pt-BR"/>
        </w:rPr>
        <w:t xml:space="preserve"> de forma fixa.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Parágrafo único. Poderão ser realizadas ações fiscalizatórias e administrativas de forma itinerante, desde que efetuadas por empreg</w:t>
      </w:r>
      <w:r w:rsidR="0074323F">
        <w:rPr>
          <w:rFonts w:ascii="Times New Roman" w:eastAsia="Times New Roman" w:hAnsi="Times New Roman" w:cs="Times New Roman"/>
          <w:lang w:eastAsia="pt-BR"/>
        </w:rPr>
        <w:t>ados públicos efetivos do CAU/MT</w:t>
      </w:r>
      <w:r w:rsidRPr="00BF3964">
        <w:rPr>
          <w:rFonts w:ascii="Times New Roman" w:eastAsia="Times New Roman" w:hAnsi="Times New Roman" w:cs="Times New Roman"/>
          <w:lang w:eastAsia="pt-BR"/>
        </w:rPr>
        <w:t>.</w:t>
      </w:r>
    </w:p>
    <w:p w:rsidR="00027F2B" w:rsidRPr="00BF3964" w:rsidRDefault="00027F2B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C0D12" w:rsidRPr="00BF3964" w:rsidRDefault="000E78B5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9º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. O escritório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possuirá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identidade visual, segundo o Manual de Identidade Visual do CAU, projetando visibilidade aos escritórios e reforçando a imagem institucional do CAU.</w:t>
      </w:r>
    </w:p>
    <w:p w:rsidR="005F2EA5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III</w:t>
      </w:r>
    </w:p>
    <w:p w:rsidR="009C0D12" w:rsidRPr="00BF3964" w:rsidRDefault="00742155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ATRIBUIÇÕES DO</w:t>
      </w:r>
      <w:r w:rsidR="009C0D12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ESCRITÓRIO DESCENTRALIZADO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São atribuições dos escritórios descentralizados: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apoiar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atividades de fiscalização do exercício profissional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apoiar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atividades de administração dos serviços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III – apoiar as atividades de representação institucional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orientar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 sociedade e os profissionais quanto à regulamentação profissional;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observar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orientaçõ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es provenientes da sede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em relação às atividades de fiscalização, administração e de representação institucional;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VI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encaminhar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relatório de suas atividades à sede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na periodicidade determinada pelos atos próprios do re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spectivo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IV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DO FUNCIONAMENTO DO ESCRITÓRIO DESCENTRALIZADO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As atividades de fiscalização e de administração do escritório descentralizado deverão ser exercidas por empregados públicos efetivos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designados pelo 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Presidente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742155" w:rsidRPr="00BF3964" w:rsidRDefault="000E78B5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12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. Serão lotados na 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estrutura funcional de cada escritório descentralizado pelo menos três empre</w:t>
      </w:r>
      <w:r w:rsidR="005F2EA5" w:rsidRPr="00BF3964">
        <w:rPr>
          <w:rFonts w:ascii="Times New Roman" w:eastAsia="Times New Roman" w:hAnsi="Times New Roman" w:cs="Times New Roman"/>
          <w:lang w:eastAsia="pt-BR"/>
        </w:rPr>
        <w:t xml:space="preserve">gados públicos </w:t>
      </w:r>
      <w:r w:rsidR="005F2EA5" w:rsidRPr="00485B35">
        <w:rPr>
          <w:rFonts w:ascii="Times New Roman" w:eastAsia="Times New Roman" w:hAnsi="Times New Roman" w:cs="Times New Roman"/>
          <w:lang w:eastAsia="pt-BR"/>
        </w:rPr>
        <w:t>efetivos do CAU/MT</w:t>
      </w:r>
      <w:r w:rsidR="009C0D12" w:rsidRPr="00485B35">
        <w:rPr>
          <w:rFonts w:ascii="Times New Roman" w:eastAsia="Times New Roman" w:hAnsi="Times New Roman" w:cs="Times New Roman"/>
          <w:lang w:eastAsia="pt-BR"/>
        </w:rPr>
        <w:t>, sendo um agente fiscal, um</w:t>
      </w:r>
      <w:r w:rsidR="00742155" w:rsidRPr="00485B35">
        <w:rPr>
          <w:rFonts w:ascii="Times New Roman" w:eastAsia="Times New Roman" w:hAnsi="Times New Roman" w:cs="Times New Roman"/>
          <w:lang w:eastAsia="pt-BR"/>
        </w:rPr>
        <w:t xml:space="preserve"> empregado do atendimento</w:t>
      </w:r>
      <w:r w:rsidR="00D070B0" w:rsidRPr="00485B35">
        <w:rPr>
          <w:rFonts w:ascii="Times New Roman" w:eastAsia="Times New Roman" w:hAnsi="Times New Roman" w:cs="Times New Roman"/>
          <w:lang w:eastAsia="pt-BR"/>
        </w:rPr>
        <w:t xml:space="preserve"> e um empregado do </w:t>
      </w:r>
      <w:r w:rsidR="00742155" w:rsidRPr="00485B35">
        <w:rPr>
          <w:rFonts w:ascii="Times New Roman" w:eastAsia="Times New Roman" w:hAnsi="Times New Roman" w:cs="Times New Roman"/>
          <w:lang w:eastAsia="pt-BR"/>
        </w:rPr>
        <w:t>administrativo.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1° Poderá compor a estrutura funcional dos escritórios descentralizados um gerente de escritório descentralizado.</w:t>
      </w:r>
    </w:p>
    <w:p w:rsidR="001D7928" w:rsidRPr="00BF3964" w:rsidRDefault="001D7928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 § </w:t>
      </w:r>
      <w:r w:rsidR="001D7928" w:rsidRPr="00BF396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° A quantidade de pessoas a serviço de cada escritório descentr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alizado será definida pelo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 acordo com as disponibilidades financeiras e as necessidades de operação do respectivo escritório.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V</w:t>
      </w:r>
    </w:p>
    <w:p w:rsidR="009C0D12" w:rsidRPr="00BF3964" w:rsidRDefault="009C0D1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ATRIBUIÇÕES DO CARGO DE GERENTE DE ESCRITÓRIO DESCENTRALIZADO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O gerente de escritório descentralizado terá por atribuição orientar e coordenar todas as atividades do escritório descentralizado, competindo-lhe: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representar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o escritório descentralizado na área sob sua jurisdição, em conformidade com as metas e objetivos a serem alcançados;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orientar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coordenar e supervisionar as atividades fiscalizatórias, administrativas e institucionais do escritório descentralizado;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III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– propor à presidência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o estabelecimento de normas e critérios técnicos que assegurem maior eficácia aos serviços do escritório descentralizado; e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apresentar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relatórios das atividades desenvolvidas pelo escritório descentralizado na forma do art. 11, inciso VI desta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1° Um mesmo empregado público do CAU/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investido da função de gerente de escritório descentralizado, poderá coordenar as atividades de mais de um escritório descentralizado.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2° A designação do gerente de escritório descentralizado não poderá recair em profissionais que, na respectiva gestão, tenham sido eleitos para cargo de conselheiros estaduais ou federais.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070B0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3° Nos casos em que, na e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strutura organizacional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não houver os cargos de gerente de escritório descentralizado, as atividades correspondentes a esse cargo serão exercidas pelo empregado público do CAU/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designado pela Presidência</w:t>
      </w:r>
      <w:r w:rsidR="007E0534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do CAU/MT.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1D7928" w:rsidRPr="00BF3964" w:rsidRDefault="001D7928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</w:p>
    <w:p w:rsidR="00D070B0" w:rsidRPr="00BF3964" w:rsidRDefault="00D070B0" w:rsidP="0074323F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F3964">
        <w:rPr>
          <w:rStyle w:val="Forte"/>
          <w:color w:val="000000"/>
          <w:sz w:val="22"/>
          <w:szCs w:val="22"/>
        </w:rPr>
        <w:t>CAPÍTULO VI</w:t>
      </w:r>
    </w:p>
    <w:p w:rsidR="00D070B0" w:rsidRPr="00BF3964" w:rsidRDefault="00D070B0" w:rsidP="0074323F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F3964">
        <w:rPr>
          <w:rStyle w:val="Forte"/>
          <w:color w:val="000000"/>
          <w:sz w:val="22"/>
          <w:szCs w:val="22"/>
        </w:rPr>
        <w:t>DISPOSIÇÕES GERAIS</w:t>
      </w:r>
    </w:p>
    <w:p w:rsidR="00D070B0" w:rsidRPr="00BF3964" w:rsidRDefault="00D070B0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. Fica vedada a criação, para os fins de exercício de forma descentralizada das funções de que trata o art. 24 da Lei n° 12.378, de 2010, com quaisquer outras denominações ou funções diversas das definidas nesta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, fora da sede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 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. Esta </w:t>
      </w:r>
      <w:r w:rsidR="00C96815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entrará em vigor na data 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da assinatura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75CB2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Cuiabá</w:t>
      </w:r>
      <w:r w:rsidR="00BF3964" w:rsidRPr="00BF3964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MT, 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09 de dezembro</w:t>
      </w:r>
      <w:r w:rsidR="006926FE">
        <w:rPr>
          <w:rFonts w:ascii="Times New Roman" w:eastAsia="Times New Roman" w:hAnsi="Times New Roman" w:cs="Times New Roman"/>
          <w:color w:val="000000"/>
          <w:lang w:eastAsia="pt-BR"/>
        </w:rPr>
        <w:t xml:space="preserve"> de 2</w:t>
      </w:r>
      <w:r w:rsidR="00485B35">
        <w:rPr>
          <w:rFonts w:ascii="Times New Roman" w:eastAsia="Times New Roman" w:hAnsi="Times New Roman" w:cs="Times New Roman"/>
          <w:color w:val="000000"/>
          <w:lang w:eastAsia="pt-BR"/>
        </w:rPr>
        <w:t>019</w:t>
      </w:r>
      <w:r w:rsidR="006926F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BF3964" w:rsidRDefault="00BF3964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5B35" w:rsidRPr="00BF3964" w:rsidRDefault="00485B35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D070B0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ANDRÉ NOR</w:t>
      </w:r>
    </w:p>
    <w:p w:rsidR="009C0D12" w:rsidRPr="00BF3964" w:rsidRDefault="00D070B0" w:rsidP="007432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Presidente do CAU/MT</w:t>
      </w:r>
    </w:p>
    <w:p w:rsidR="009C0D12" w:rsidRPr="00BF3964" w:rsidRDefault="009C0D12" w:rsidP="00743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51622" w:rsidRPr="00BF3964" w:rsidRDefault="00451622" w:rsidP="0074323F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sectPr w:rsidR="00451622" w:rsidRPr="00BF39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64" w:rsidRDefault="00BF3964" w:rsidP="00BF3964">
      <w:pPr>
        <w:spacing w:after="0" w:line="240" w:lineRule="auto"/>
      </w:pPr>
      <w:r>
        <w:separator/>
      </w:r>
    </w:p>
  </w:endnote>
  <w:end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64" w:rsidRDefault="00BF3964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64" w:rsidRDefault="00BF3964" w:rsidP="00BF3964">
      <w:pPr>
        <w:spacing w:after="0" w:line="240" w:lineRule="auto"/>
      </w:pPr>
      <w:r>
        <w:separator/>
      </w:r>
    </w:p>
  </w:footnote>
  <w:foot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64" w:rsidRDefault="00BF3964">
    <w:pPr>
      <w:pStyle w:val="Cabealho"/>
    </w:pPr>
    <w:r>
      <w:rPr>
        <w:noProof/>
        <w:lang w:eastAsia="pt-BR"/>
      </w:rPr>
      <w:drawing>
        <wp:inline distT="0" distB="0" distL="0" distR="0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5EC"/>
    <w:multiLevelType w:val="hybridMultilevel"/>
    <w:tmpl w:val="E0025D7C"/>
    <w:lvl w:ilvl="0" w:tplc="338E42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06CB"/>
    <w:multiLevelType w:val="hybridMultilevel"/>
    <w:tmpl w:val="5740BB44"/>
    <w:lvl w:ilvl="0" w:tplc="0DA82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201B"/>
    <w:multiLevelType w:val="hybridMultilevel"/>
    <w:tmpl w:val="5740BB44"/>
    <w:lvl w:ilvl="0" w:tplc="0DA82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12"/>
    <w:rsid w:val="00027F2B"/>
    <w:rsid w:val="000652E5"/>
    <w:rsid w:val="000E78B5"/>
    <w:rsid w:val="00165903"/>
    <w:rsid w:val="001B3DD1"/>
    <w:rsid w:val="001D7928"/>
    <w:rsid w:val="0037251C"/>
    <w:rsid w:val="00374D9F"/>
    <w:rsid w:val="0040338F"/>
    <w:rsid w:val="00423549"/>
    <w:rsid w:val="00451622"/>
    <w:rsid w:val="00485B35"/>
    <w:rsid w:val="00541CE4"/>
    <w:rsid w:val="005B0FA3"/>
    <w:rsid w:val="005C69C6"/>
    <w:rsid w:val="005F2EA5"/>
    <w:rsid w:val="005F2FE7"/>
    <w:rsid w:val="0060268D"/>
    <w:rsid w:val="006472DA"/>
    <w:rsid w:val="006926FE"/>
    <w:rsid w:val="006E2C00"/>
    <w:rsid w:val="0070657C"/>
    <w:rsid w:val="00742155"/>
    <w:rsid w:val="0074323F"/>
    <w:rsid w:val="007E0534"/>
    <w:rsid w:val="00852178"/>
    <w:rsid w:val="008F56EB"/>
    <w:rsid w:val="00975CB2"/>
    <w:rsid w:val="009C0D12"/>
    <w:rsid w:val="009C5815"/>
    <w:rsid w:val="009F6E3B"/>
    <w:rsid w:val="00A1593C"/>
    <w:rsid w:val="00B21FAE"/>
    <w:rsid w:val="00B479A4"/>
    <w:rsid w:val="00B65A4E"/>
    <w:rsid w:val="00BC2C34"/>
    <w:rsid w:val="00BF3964"/>
    <w:rsid w:val="00C96815"/>
    <w:rsid w:val="00D04226"/>
    <w:rsid w:val="00D070B0"/>
    <w:rsid w:val="00DA6C75"/>
    <w:rsid w:val="00ED1958"/>
    <w:rsid w:val="00F228A1"/>
    <w:rsid w:val="00F36206"/>
    <w:rsid w:val="00F64F45"/>
    <w:rsid w:val="00F73A23"/>
    <w:rsid w:val="00FE54A8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FF22645-4563-4DE9-A739-B9037B5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D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D1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0D1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C0D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0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964"/>
  </w:style>
  <w:style w:type="paragraph" w:styleId="Rodap">
    <w:name w:val="footer"/>
    <w:basedOn w:val="Normal"/>
    <w:link w:val="Rodap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964"/>
  </w:style>
  <w:style w:type="paragraph" w:styleId="PargrafodaLista">
    <w:name w:val="List Paragraph"/>
    <w:basedOn w:val="Normal"/>
    <w:uiPriority w:val="34"/>
    <w:qFormat/>
    <w:rsid w:val="00C9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cp:lastPrinted>2019-06-11T19:06:00Z</cp:lastPrinted>
  <dcterms:created xsi:type="dcterms:W3CDTF">2020-08-19T19:27:00Z</dcterms:created>
  <dcterms:modified xsi:type="dcterms:W3CDTF">2020-08-24T20:56:00Z</dcterms:modified>
</cp:coreProperties>
</file>