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8B" w:rsidRDefault="003A738B" w:rsidP="003A738B">
      <w:pPr>
        <w:ind w:left="5103"/>
        <w:jc w:val="both"/>
      </w:pPr>
      <w:r>
        <w:rPr>
          <w:rFonts w:ascii="Times New Roman" w:hAnsi="Times New Roman"/>
          <w:sz w:val="22"/>
          <w:szCs w:val="22"/>
        </w:rPr>
        <w:t xml:space="preserve">Homologar a </w:t>
      </w:r>
      <w:r>
        <w:rPr>
          <w:rFonts w:ascii="Times New Roman" w:eastAsia="Times New Roman" w:hAnsi="Times New Roman"/>
          <w:lang w:eastAsia="pt-BR"/>
        </w:rPr>
        <w:t>Deliberação nº 22</w:t>
      </w:r>
      <w:r w:rsidR="00E661B5">
        <w:rPr>
          <w:rFonts w:ascii="Times New Roman" w:eastAsia="Times New Roman" w:hAnsi="Times New Roman"/>
          <w:lang w:eastAsia="pt-BR"/>
        </w:rPr>
        <w:t>5</w:t>
      </w:r>
      <w:r>
        <w:rPr>
          <w:rFonts w:ascii="Times New Roman" w:eastAsia="Times New Roman" w:hAnsi="Times New Roman"/>
          <w:lang w:eastAsia="pt-BR"/>
        </w:rPr>
        <w:t>/2021 CAF CAU/MT, de 15 de março de 2021</w:t>
      </w:r>
      <w:r>
        <w:rPr>
          <w:rFonts w:ascii="Times New Roman" w:hAnsi="Times New Roman"/>
          <w:sz w:val="22"/>
          <w:szCs w:val="22"/>
        </w:rPr>
        <w:t>.</w:t>
      </w:r>
    </w:p>
    <w:p w:rsidR="003A738B" w:rsidRDefault="003A738B" w:rsidP="003A738B">
      <w:pPr>
        <w:jc w:val="both"/>
        <w:rPr>
          <w:rFonts w:ascii="Times New Roman" w:hAnsi="Times New Roman"/>
          <w:color w:val="000000"/>
        </w:rPr>
      </w:pPr>
    </w:p>
    <w:p w:rsidR="003A738B" w:rsidRPr="00461E44" w:rsidRDefault="003A738B" w:rsidP="003A738B">
      <w:pPr>
        <w:jc w:val="both"/>
        <w:rPr>
          <w:rFonts w:ascii="Times New Roman" w:hAnsi="Times New Roman"/>
          <w:color w:val="000000"/>
        </w:rPr>
      </w:pPr>
      <w:r w:rsidRPr="00461E44">
        <w:rPr>
          <w:rFonts w:ascii="Times New Roman" w:hAnsi="Times New Roman"/>
          <w:color w:val="000000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461E44">
        <w:rPr>
          <w:rFonts w:ascii="Times New Roman" w:hAnsi="Times New Roman"/>
          <w:color w:val="000000"/>
        </w:rPr>
        <w:t>Teams</w:t>
      </w:r>
      <w:proofErr w:type="spellEnd"/>
      <w:r w:rsidRPr="00461E44">
        <w:rPr>
          <w:rFonts w:ascii="Times New Roman" w:hAnsi="Times New Roman"/>
          <w:color w:val="000000"/>
        </w:rPr>
        <w:t xml:space="preserve">), no dia </w:t>
      </w:r>
      <w:r>
        <w:rPr>
          <w:rFonts w:ascii="Times New Roman" w:hAnsi="Times New Roman"/>
          <w:color w:val="000000"/>
        </w:rPr>
        <w:t>27 de março de 2021</w:t>
      </w:r>
      <w:r w:rsidRPr="00461E44">
        <w:rPr>
          <w:rFonts w:ascii="Times New Roman" w:hAnsi="Times New Roman"/>
          <w:color w:val="000000"/>
        </w:rPr>
        <w:t>, após análise do assunto em epígrafe, e</w:t>
      </w:r>
    </w:p>
    <w:p w:rsidR="00BD5970" w:rsidRPr="00B518EB" w:rsidRDefault="00BD5970" w:rsidP="00BD5970">
      <w:pPr>
        <w:pStyle w:val="texto1"/>
        <w:jc w:val="both"/>
      </w:pPr>
      <w:r w:rsidRPr="00B518EB">
        <w:t>Considerando a Resolução CAU/BR nº 121/2016 “dispõe sobre as anuidades e sobre a negociação de valores devidos aos Conselhos de Arquitetura e Urbanismo dos Estados e do Distrito Federal (CAU/UF) e dá outras providências. ”</w:t>
      </w:r>
      <w:r w:rsidR="00B518EB" w:rsidRPr="00B518EB">
        <w:t>, até 30 de julho de 2021, segundo determina o art. 46 da Resolução CAU/BR nº 193/2020.</w:t>
      </w:r>
    </w:p>
    <w:p w:rsidR="00BD5970" w:rsidRPr="00B518EB" w:rsidRDefault="00BD5970" w:rsidP="00BD5970">
      <w:pPr>
        <w:pStyle w:val="NormalWeb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18EB">
        <w:rPr>
          <w:rFonts w:ascii="Times New Roman" w:eastAsia="Times New Roman" w:hAnsi="Times New Roman"/>
          <w:sz w:val="24"/>
          <w:szCs w:val="24"/>
          <w:lang w:eastAsia="pt-BR"/>
        </w:rPr>
        <w:t>Considerando a Portaria Normativa CAU/MT nº 01, de 06 de janeiro de 2020 que regulamenta, no âmbito do Conselho de Arquitetura e Urbanismo de Mato Grosso (CAU/MT), processo administrativo de cobrança precedente à suspensão do registro em razão de inadimplência por qualquer débito e dá outras providências.</w:t>
      </w:r>
    </w:p>
    <w:p w:rsidR="00BD5970" w:rsidRPr="00B518EB" w:rsidRDefault="00BD5970" w:rsidP="00BD5970">
      <w:pPr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BD5970" w:rsidRPr="00B518EB" w:rsidRDefault="00BD5970" w:rsidP="00BD5970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518EB">
        <w:rPr>
          <w:rFonts w:ascii="Times New Roman" w:eastAsia="Times New Roman" w:hAnsi="Times New Roman"/>
          <w:lang w:eastAsia="pt-BR"/>
        </w:rPr>
        <w:t>Considerando o relatório e voto fundamentado do (</w:t>
      </w:r>
      <w:r w:rsidR="003A738B" w:rsidRPr="00B518EB">
        <w:rPr>
          <w:rFonts w:ascii="Times New Roman" w:eastAsia="Times New Roman" w:hAnsi="Times New Roman"/>
          <w:lang w:eastAsia="pt-BR"/>
        </w:rPr>
        <w:t>a) Conselheiro</w:t>
      </w:r>
      <w:r w:rsidRPr="00B518EB">
        <w:rPr>
          <w:rFonts w:ascii="Times New Roman" w:eastAsia="Times New Roman" w:hAnsi="Times New Roman"/>
          <w:lang w:eastAsia="pt-BR"/>
        </w:rPr>
        <w:t xml:space="preserve"> (a) Relator (a) </w:t>
      </w:r>
      <w:r w:rsidR="00E661B5">
        <w:rPr>
          <w:rFonts w:ascii="Times New Roman" w:eastAsia="Times New Roman" w:hAnsi="Times New Roman"/>
          <w:lang w:eastAsia="pt-BR"/>
        </w:rPr>
        <w:t xml:space="preserve">Karen </w:t>
      </w:r>
      <w:proofErr w:type="spellStart"/>
      <w:r w:rsidR="00E661B5">
        <w:rPr>
          <w:rFonts w:ascii="Times New Roman" w:eastAsia="Times New Roman" w:hAnsi="Times New Roman"/>
          <w:lang w:eastAsia="pt-BR"/>
        </w:rPr>
        <w:t>Mayumi</w:t>
      </w:r>
      <w:proofErr w:type="spellEnd"/>
      <w:r w:rsidR="00E661B5">
        <w:rPr>
          <w:rFonts w:ascii="Times New Roman" w:eastAsia="Times New Roman" w:hAnsi="Times New Roman"/>
          <w:lang w:eastAsia="pt-BR"/>
        </w:rPr>
        <w:t xml:space="preserve"> Matsumoto</w:t>
      </w:r>
      <w:r w:rsidR="003A738B">
        <w:rPr>
          <w:rFonts w:ascii="Times New Roman" w:eastAsia="Times New Roman" w:hAnsi="Times New Roman"/>
          <w:lang w:eastAsia="pt-BR"/>
        </w:rPr>
        <w:t>, bem como, Deliberação nº 22</w:t>
      </w:r>
      <w:r w:rsidR="00E661B5">
        <w:rPr>
          <w:rFonts w:ascii="Times New Roman" w:eastAsia="Times New Roman" w:hAnsi="Times New Roman"/>
          <w:lang w:eastAsia="pt-BR"/>
        </w:rPr>
        <w:t>5</w:t>
      </w:r>
      <w:r w:rsidR="003A738B">
        <w:rPr>
          <w:rFonts w:ascii="Times New Roman" w:eastAsia="Times New Roman" w:hAnsi="Times New Roman"/>
          <w:lang w:eastAsia="pt-BR"/>
        </w:rPr>
        <w:t>/2021 CAF CAU/MT, de 15 de março de 2021.</w:t>
      </w:r>
      <w:r w:rsidR="00B518EB" w:rsidRPr="00B518EB">
        <w:rPr>
          <w:rFonts w:ascii="Times New Roman" w:eastAsia="Times New Roman" w:hAnsi="Times New Roman"/>
          <w:lang w:eastAsia="pt-BR"/>
        </w:rPr>
        <w:t xml:space="preserve"> </w:t>
      </w:r>
    </w:p>
    <w:p w:rsidR="00BD5970" w:rsidRPr="00B518EB" w:rsidRDefault="00BD5970" w:rsidP="00BD5970">
      <w:pPr>
        <w:pStyle w:val="NormalWe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006584" w:rsidRPr="00B518EB" w:rsidRDefault="00B44609" w:rsidP="006C71B7">
      <w:pPr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B518EB">
        <w:rPr>
          <w:rFonts w:ascii="Times New Roman" w:eastAsia="Times New Roman" w:hAnsi="Times New Roman"/>
          <w:b/>
          <w:color w:val="000000"/>
          <w:lang w:eastAsia="pt-BR"/>
        </w:rPr>
        <w:t>DELIBEROU</w:t>
      </w:r>
      <w:r w:rsidR="00006584" w:rsidRPr="00B518EB">
        <w:rPr>
          <w:rFonts w:ascii="Times New Roman" w:eastAsia="Times New Roman" w:hAnsi="Times New Roman"/>
          <w:b/>
          <w:color w:val="000000"/>
          <w:lang w:eastAsia="pt-BR"/>
        </w:rPr>
        <w:t>:</w:t>
      </w:r>
    </w:p>
    <w:p w:rsidR="003A738B" w:rsidRDefault="003A738B" w:rsidP="003A738B">
      <w:pPr>
        <w:tabs>
          <w:tab w:val="left" w:pos="1418"/>
        </w:tabs>
        <w:jc w:val="both"/>
        <w:rPr>
          <w:rFonts w:ascii="Times New Roman" w:hAnsi="Times New Roman"/>
          <w:color w:val="000000"/>
        </w:rPr>
      </w:pPr>
    </w:p>
    <w:p w:rsidR="00B518EB" w:rsidRPr="00BA3BBA" w:rsidRDefault="00B518EB" w:rsidP="00BA3BBA">
      <w:pPr>
        <w:pStyle w:val="PargrafodaLista"/>
        <w:numPr>
          <w:ilvl w:val="0"/>
          <w:numId w:val="38"/>
        </w:numPr>
        <w:tabs>
          <w:tab w:val="left" w:pos="1418"/>
        </w:tabs>
        <w:jc w:val="both"/>
        <w:rPr>
          <w:rFonts w:ascii="Times New Roman" w:hAnsi="Times New Roman"/>
          <w:color w:val="000000"/>
        </w:rPr>
      </w:pPr>
      <w:r w:rsidRPr="00BA3BBA">
        <w:rPr>
          <w:rFonts w:ascii="Times New Roman" w:hAnsi="Times New Roman"/>
          <w:color w:val="000000"/>
        </w:rPr>
        <w:t xml:space="preserve">. </w:t>
      </w:r>
      <w:r w:rsidR="003A738B" w:rsidRPr="00BA3BBA">
        <w:rPr>
          <w:rFonts w:ascii="Times New Roman" w:hAnsi="Times New Roman"/>
          <w:color w:val="000000"/>
        </w:rPr>
        <w:t xml:space="preserve">Homologar a </w:t>
      </w:r>
      <w:r w:rsidR="003A738B" w:rsidRPr="00BA3BBA">
        <w:rPr>
          <w:rFonts w:ascii="Times New Roman" w:eastAsia="Times New Roman" w:hAnsi="Times New Roman"/>
          <w:lang w:eastAsia="pt-BR"/>
        </w:rPr>
        <w:t>Deliberação nº 22</w:t>
      </w:r>
      <w:r w:rsidR="00E661B5" w:rsidRPr="00BA3BBA">
        <w:rPr>
          <w:rFonts w:ascii="Times New Roman" w:eastAsia="Times New Roman" w:hAnsi="Times New Roman"/>
          <w:lang w:eastAsia="pt-BR"/>
        </w:rPr>
        <w:t>5</w:t>
      </w:r>
      <w:r w:rsidR="003A738B" w:rsidRPr="00BA3BBA">
        <w:rPr>
          <w:rFonts w:ascii="Times New Roman" w:eastAsia="Times New Roman" w:hAnsi="Times New Roman"/>
          <w:lang w:eastAsia="pt-BR"/>
        </w:rPr>
        <w:t>/2021 CAF CAU/MT, de 15 de março de 2021, suspendo o r</w:t>
      </w:r>
      <w:r w:rsidR="003A738B" w:rsidRPr="00BA3BBA">
        <w:rPr>
          <w:color w:val="000000"/>
        </w:rPr>
        <w:t>egistro por falta de pagamento de anuidades, que só cessará com a quitação integral da dívida e posterior solicitação de reativação de registro pelo arquiteto e urbanista ou pelo representante legal da pessoa jurídica.</w:t>
      </w:r>
    </w:p>
    <w:p w:rsidR="00B518EB" w:rsidRPr="00B518EB" w:rsidRDefault="00B518EB" w:rsidP="00B518EB">
      <w:pPr>
        <w:tabs>
          <w:tab w:val="left" w:pos="1418"/>
        </w:tabs>
        <w:jc w:val="both"/>
        <w:rPr>
          <w:rFonts w:ascii="Times New Roman" w:hAnsi="Times New Roman"/>
          <w:color w:val="000000"/>
        </w:rPr>
      </w:pPr>
    </w:p>
    <w:p w:rsidR="00B518EB" w:rsidRPr="00BA3BBA" w:rsidRDefault="00B518EB" w:rsidP="00BA3BBA">
      <w:pPr>
        <w:pStyle w:val="PargrafodaLista"/>
        <w:numPr>
          <w:ilvl w:val="0"/>
          <w:numId w:val="38"/>
        </w:numPr>
        <w:tabs>
          <w:tab w:val="left" w:pos="1418"/>
        </w:tabs>
        <w:jc w:val="both"/>
        <w:rPr>
          <w:rFonts w:ascii="Times New Roman" w:hAnsi="Times New Roman"/>
          <w:color w:val="000000"/>
        </w:rPr>
      </w:pPr>
      <w:r w:rsidRPr="00BA3BBA">
        <w:rPr>
          <w:rFonts w:ascii="Times New Roman" w:hAnsi="Times New Roman"/>
          <w:color w:val="000000"/>
        </w:rPr>
        <w:t>. A parte interessada poderá interpor recurso ao CAU/BR, que no prazo de 10 (dez) dias úteis, contados a partir do dia subsequente ao da notificação da decisão, nos termos da Resolução CAU/BR nº 121/2016 e Portaria Normativa CAU/MT nº 01/2020.</w:t>
      </w:r>
    </w:p>
    <w:p w:rsidR="00B518EB" w:rsidRPr="00B518EB" w:rsidRDefault="00B518EB" w:rsidP="00B518EB">
      <w:pPr>
        <w:tabs>
          <w:tab w:val="left" w:pos="1418"/>
        </w:tabs>
        <w:jc w:val="both"/>
        <w:rPr>
          <w:rFonts w:ascii="Times New Roman" w:hAnsi="Times New Roman"/>
          <w:color w:val="000000"/>
        </w:rPr>
      </w:pPr>
    </w:p>
    <w:p w:rsidR="00B518EB" w:rsidRPr="00BA3BBA" w:rsidRDefault="00B518EB" w:rsidP="00BA3BBA">
      <w:pPr>
        <w:pStyle w:val="PargrafodaLista"/>
        <w:numPr>
          <w:ilvl w:val="0"/>
          <w:numId w:val="38"/>
        </w:numPr>
        <w:tabs>
          <w:tab w:val="left" w:pos="1418"/>
        </w:tabs>
        <w:jc w:val="both"/>
        <w:rPr>
          <w:rFonts w:ascii="Times New Roman" w:hAnsi="Times New Roman"/>
          <w:color w:val="000000"/>
        </w:rPr>
      </w:pPr>
      <w:r w:rsidRPr="00BA3BBA">
        <w:rPr>
          <w:rFonts w:ascii="Times New Roman" w:hAnsi="Times New Roman"/>
          <w:color w:val="000000"/>
        </w:rPr>
        <w:t xml:space="preserve">. </w:t>
      </w:r>
      <w:r w:rsidR="003A738B" w:rsidRPr="00BA3BBA">
        <w:rPr>
          <w:rFonts w:ascii="Times New Roman" w:hAnsi="Times New Roman"/>
          <w:color w:val="000000"/>
        </w:rPr>
        <w:t>Encaminha-se</w:t>
      </w:r>
      <w:r w:rsidRPr="00BA3BBA">
        <w:rPr>
          <w:rFonts w:ascii="Times New Roman" w:hAnsi="Times New Roman"/>
          <w:color w:val="000000"/>
        </w:rPr>
        <w:t xml:space="preserve"> a Coordenação Administrativa para notificar o arquiteto e urbanista ou o representante legal da pessoa jurídica, ou/e o advogado disposto no processo por meio de procuração, se houver, desta decisão, fazendo-o por uma das formas previstas no art. 4° da Resolução CAU/BR nº 142/2017. </w:t>
      </w:r>
    </w:p>
    <w:p w:rsidR="00B518EB" w:rsidRPr="00B518EB" w:rsidRDefault="00B518EB" w:rsidP="00B518EB">
      <w:pPr>
        <w:tabs>
          <w:tab w:val="left" w:pos="1418"/>
        </w:tabs>
        <w:jc w:val="both"/>
        <w:rPr>
          <w:rFonts w:ascii="Times New Roman" w:hAnsi="Times New Roman"/>
          <w:color w:val="000000"/>
        </w:rPr>
      </w:pPr>
    </w:p>
    <w:p w:rsidR="00B518EB" w:rsidRPr="00BA3BBA" w:rsidRDefault="00B518EB" w:rsidP="00BA3BBA">
      <w:pPr>
        <w:pStyle w:val="PargrafodaLista"/>
        <w:numPr>
          <w:ilvl w:val="0"/>
          <w:numId w:val="38"/>
        </w:numPr>
        <w:tabs>
          <w:tab w:val="left" w:pos="1418"/>
        </w:tabs>
        <w:jc w:val="both"/>
        <w:rPr>
          <w:rFonts w:ascii="Times New Roman" w:hAnsi="Times New Roman"/>
          <w:color w:val="000000"/>
        </w:rPr>
      </w:pPr>
      <w:r w:rsidRPr="00BA3BBA">
        <w:rPr>
          <w:rFonts w:ascii="Times New Roman" w:hAnsi="Times New Roman"/>
          <w:color w:val="000000"/>
        </w:rPr>
        <w:t xml:space="preserve">Interposto recurso, encaminha-se ao CAU/BR. </w:t>
      </w:r>
    </w:p>
    <w:p w:rsidR="00B518EB" w:rsidRPr="00B518EB" w:rsidRDefault="00B518EB" w:rsidP="00B518EB">
      <w:pPr>
        <w:tabs>
          <w:tab w:val="left" w:pos="1418"/>
        </w:tabs>
        <w:jc w:val="both"/>
        <w:rPr>
          <w:rFonts w:ascii="Times New Roman" w:hAnsi="Times New Roman"/>
          <w:color w:val="000000"/>
        </w:rPr>
      </w:pPr>
    </w:p>
    <w:p w:rsidR="00B518EB" w:rsidRPr="00BA3BBA" w:rsidRDefault="00B518EB" w:rsidP="00BA3BBA">
      <w:pPr>
        <w:pStyle w:val="PargrafodaLista"/>
        <w:numPr>
          <w:ilvl w:val="0"/>
          <w:numId w:val="38"/>
        </w:numPr>
        <w:tabs>
          <w:tab w:val="left" w:pos="1418"/>
        </w:tabs>
        <w:jc w:val="both"/>
        <w:rPr>
          <w:rFonts w:ascii="Times New Roman" w:hAnsi="Times New Roman"/>
          <w:color w:val="000000"/>
        </w:rPr>
      </w:pPr>
      <w:r w:rsidRPr="00BA3BBA">
        <w:rPr>
          <w:rFonts w:ascii="Times New Roman" w:hAnsi="Times New Roman"/>
          <w:color w:val="000000"/>
        </w:rPr>
        <w:t xml:space="preserve">Certifique-se o trânsito em julgado e após o trânsito em julgado, encaminhe-se ao jurídico do CAU/MT para análise e realização das medidas judiciais de construção de bens cabíveis. </w:t>
      </w:r>
    </w:p>
    <w:p w:rsidR="00B518EB" w:rsidRPr="00B518EB" w:rsidRDefault="00B518EB" w:rsidP="00B518EB">
      <w:pPr>
        <w:pStyle w:val="PargrafodaLista"/>
        <w:rPr>
          <w:rFonts w:ascii="Times New Roman" w:hAnsi="Times New Roman"/>
          <w:color w:val="000000"/>
        </w:rPr>
      </w:pPr>
    </w:p>
    <w:p w:rsidR="00B518EB" w:rsidRDefault="00B518EB" w:rsidP="00BA3BBA">
      <w:pPr>
        <w:pStyle w:val="PargrafodaLista"/>
        <w:numPr>
          <w:ilvl w:val="0"/>
          <w:numId w:val="38"/>
        </w:numPr>
        <w:tabs>
          <w:tab w:val="left" w:pos="426"/>
        </w:tabs>
        <w:suppressAutoHyphens w:val="0"/>
        <w:autoSpaceDN/>
        <w:contextualSpacing/>
        <w:jc w:val="both"/>
        <w:textAlignment w:val="auto"/>
        <w:rPr>
          <w:rFonts w:ascii="Times New Roman" w:hAnsi="Times New Roman"/>
          <w:color w:val="000000"/>
        </w:rPr>
      </w:pPr>
      <w:bookmarkStart w:id="0" w:name="_GoBack"/>
      <w:bookmarkEnd w:id="0"/>
      <w:r w:rsidRPr="00B518EB">
        <w:rPr>
          <w:rFonts w:ascii="Times New Roman" w:hAnsi="Times New Roman"/>
          <w:color w:val="000000"/>
        </w:rPr>
        <w:lastRenderedPageBreak/>
        <w:t>Esta deliberação entra em vigor nesta data.</w:t>
      </w:r>
    </w:p>
    <w:p w:rsidR="00B86AFE" w:rsidRDefault="00B86AFE" w:rsidP="00B518EB">
      <w:pPr>
        <w:pStyle w:val="PargrafodaLista"/>
        <w:tabs>
          <w:tab w:val="left" w:pos="426"/>
        </w:tabs>
        <w:suppressAutoHyphens w:val="0"/>
        <w:autoSpaceDN/>
        <w:ind w:left="0"/>
        <w:contextualSpacing/>
        <w:jc w:val="both"/>
        <w:textAlignment w:val="auto"/>
        <w:rPr>
          <w:rFonts w:ascii="Times New Roman" w:hAnsi="Times New Roman"/>
          <w:color w:val="000000"/>
        </w:rPr>
      </w:pPr>
    </w:p>
    <w:p w:rsidR="003A738B" w:rsidRPr="000632E8" w:rsidRDefault="003A738B" w:rsidP="003A738B">
      <w:pPr>
        <w:tabs>
          <w:tab w:val="left" w:pos="2268"/>
        </w:tabs>
        <w:jc w:val="both"/>
        <w:rPr>
          <w:rFonts w:ascii="Times New Roman" w:hAnsi="Times New Roman"/>
          <w:color w:val="000000"/>
        </w:rPr>
      </w:pPr>
      <w:r w:rsidRPr="000632E8">
        <w:rPr>
          <w:rFonts w:ascii="Times New Roman" w:hAnsi="Times New Roman"/>
          <w:color w:val="000000"/>
        </w:rPr>
        <w:t xml:space="preserve">Com </w:t>
      </w:r>
      <w:r w:rsidR="00EF6CEB">
        <w:rPr>
          <w:rFonts w:ascii="Times New Roman" w:hAnsi="Times New Roman"/>
          <w:color w:val="000000"/>
        </w:rPr>
        <w:t>08</w:t>
      </w:r>
      <w:r w:rsidRPr="000632E8">
        <w:rPr>
          <w:rFonts w:ascii="Times New Roman" w:hAnsi="Times New Roman"/>
          <w:color w:val="000000"/>
        </w:rPr>
        <w:t xml:space="preserve"> </w:t>
      </w:r>
      <w:r w:rsidRPr="000632E8">
        <w:rPr>
          <w:rFonts w:ascii="Times New Roman" w:hAnsi="Times New Roman"/>
          <w:b/>
          <w:color w:val="000000"/>
        </w:rPr>
        <w:t xml:space="preserve">votos favoráveis </w:t>
      </w:r>
      <w:r w:rsidRPr="000632E8">
        <w:rPr>
          <w:rFonts w:ascii="Times New Roman" w:hAnsi="Times New Roman"/>
          <w:color w:val="000000"/>
        </w:rPr>
        <w:t xml:space="preserve">dos conselheiros Vanessa </w:t>
      </w:r>
      <w:proofErr w:type="spellStart"/>
      <w:r w:rsidRPr="000632E8">
        <w:rPr>
          <w:rFonts w:ascii="Times New Roman" w:hAnsi="Times New Roman"/>
          <w:color w:val="000000"/>
        </w:rPr>
        <w:t>Bressan</w:t>
      </w:r>
      <w:proofErr w:type="spellEnd"/>
      <w:r w:rsidRPr="000632E8">
        <w:rPr>
          <w:rFonts w:ascii="Times New Roman" w:hAnsi="Times New Roman"/>
          <w:color w:val="000000"/>
        </w:rPr>
        <w:t xml:space="preserve"> </w:t>
      </w:r>
      <w:proofErr w:type="spellStart"/>
      <w:r w:rsidRPr="000632E8">
        <w:rPr>
          <w:rFonts w:ascii="Times New Roman" w:hAnsi="Times New Roman"/>
          <w:color w:val="000000"/>
        </w:rPr>
        <w:t>Koehler</w:t>
      </w:r>
      <w:proofErr w:type="spellEnd"/>
      <w:r w:rsidRPr="000632E8">
        <w:rPr>
          <w:rFonts w:ascii="Times New Roman" w:hAnsi="Times New Roman"/>
          <w:color w:val="000000"/>
        </w:rPr>
        <w:t xml:space="preserve">, Alexsandro Reis, </w:t>
      </w:r>
      <w:proofErr w:type="spellStart"/>
      <w:r>
        <w:rPr>
          <w:rFonts w:ascii="Times New Roman" w:hAnsi="Times New Roman"/>
        </w:rPr>
        <w:t>Weverthon</w:t>
      </w:r>
      <w:proofErr w:type="spellEnd"/>
      <w:r>
        <w:rPr>
          <w:rFonts w:ascii="Times New Roman" w:hAnsi="Times New Roman"/>
        </w:rPr>
        <w:t xml:space="preserve"> Foles Veras</w:t>
      </w:r>
      <w:r w:rsidRPr="000632E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Cássio </w:t>
      </w:r>
      <w:r w:rsidRPr="000632E8">
        <w:rPr>
          <w:rFonts w:ascii="Times New Roman" w:hAnsi="Times New Roman"/>
        </w:rPr>
        <w:t>Amaral Matos</w:t>
      </w:r>
      <w:r>
        <w:rPr>
          <w:rFonts w:ascii="Times New Roman" w:hAnsi="Times New Roman"/>
        </w:rPr>
        <w:t xml:space="preserve">, Thiago </w:t>
      </w:r>
      <w:proofErr w:type="spellStart"/>
      <w:r>
        <w:rPr>
          <w:rFonts w:ascii="Times New Roman" w:hAnsi="Times New Roman"/>
        </w:rPr>
        <w:t>Rafel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Pandini</w:t>
      </w:r>
      <w:proofErr w:type="spellEnd"/>
      <w:r w:rsidRPr="000632E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Paulo Sérgio de Campos, Enodes Soares Ferreira e Almir Sebastião Ribeiro de Souza</w:t>
      </w:r>
      <w:r w:rsidRPr="000632E8">
        <w:rPr>
          <w:rFonts w:ascii="Times New Roman" w:hAnsi="Times New Roman"/>
          <w:color w:val="000000"/>
        </w:rPr>
        <w:t xml:space="preserve">; 00 </w:t>
      </w:r>
      <w:r w:rsidRPr="000632E8">
        <w:rPr>
          <w:rFonts w:ascii="Times New Roman" w:hAnsi="Times New Roman"/>
          <w:b/>
          <w:color w:val="000000"/>
        </w:rPr>
        <w:t>votos contrários</w:t>
      </w:r>
      <w:r w:rsidRPr="000632E8">
        <w:rPr>
          <w:rFonts w:ascii="Times New Roman" w:hAnsi="Times New Roman"/>
          <w:color w:val="000000"/>
        </w:rPr>
        <w:t xml:space="preserve">; 00 </w:t>
      </w:r>
      <w:r w:rsidRPr="000632E8">
        <w:rPr>
          <w:rFonts w:ascii="Times New Roman" w:hAnsi="Times New Roman"/>
          <w:b/>
          <w:color w:val="000000"/>
        </w:rPr>
        <w:t>abstenções</w:t>
      </w:r>
      <w:r>
        <w:rPr>
          <w:rFonts w:ascii="Times New Roman" w:hAnsi="Times New Roman"/>
          <w:color w:val="000000"/>
        </w:rPr>
        <w:t xml:space="preserve">; </w:t>
      </w:r>
      <w:proofErr w:type="gramStart"/>
      <w:r>
        <w:rPr>
          <w:rFonts w:ascii="Times New Roman" w:hAnsi="Times New Roman"/>
          <w:color w:val="000000"/>
        </w:rPr>
        <w:t>01</w:t>
      </w:r>
      <w:r w:rsidRPr="000632E8">
        <w:rPr>
          <w:rFonts w:ascii="Times New Roman" w:hAnsi="Times New Roman"/>
          <w:color w:val="000000"/>
        </w:rPr>
        <w:t xml:space="preserve"> </w:t>
      </w:r>
      <w:r w:rsidRPr="000632E8">
        <w:rPr>
          <w:rFonts w:ascii="Times New Roman" w:hAnsi="Times New Roman"/>
          <w:b/>
          <w:color w:val="000000"/>
        </w:rPr>
        <w:t>ausência</w:t>
      </w:r>
      <w:proofErr w:type="gramEnd"/>
      <w:r>
        <w:rPr>
          <w:rFonts w:ascii="Times New Roman" w:hAnsi="Times New Roman"/>
          <w:b/>
          <w:color w:val="000000"/>
        </w:rPr>
        <w:t xml:space="preserve"> da </w:t>
      </w:r>
      <w:r w:rsidR="00EF6CEB">
        <w:rPr>
          <w:rFonts w:ascii="Times New Roman" w:hAnsi="Times New Roman"/>
          <w:b/>
          <w:color w:val="000000"/>
        </w:rPr>
        <w:t>Conselheira</w:t>
      </w:r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Maristene</w:t>
      </w:r>
      <w:proofErr w:type="spellEnd"/>
      <w:r>
        <w:rPr>
          <w:rFonts w:ascii="Times New Roman" w:hAnsi="Times New Roman"/>
          <w:b/>
          <w:color w:val="000000"/>
        </w:rPr>
        <w:t xml:space="preserve"> Matos de Amaral</w:t>
      </w:r>
      <w:r w:rsidRPr="000632E8">
        <w:rPr>
          <w:rFonts w:ascii="Times New Roman" w:hAnsi="Times New Roman"/>
          <w:color w:val="000000"/>
        </w:rPr>
        <w:t>.</w:t>
      </w: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Pr="00461E44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Pr="00461E44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  <w:r w:rsidRPr="00461E44">
        <w:rPr>
          <w:rFonts w:ascii="Times New Roman" w:hAnsi="Times New Roman"/>
          <w:b/>
          <w:iCs/>
          <w:color w:val="000000"/>
        </w:rPr>
        <w:t>ANDRÉ NÖR</w:t>
      </w: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  <w:r w:rsidRPr="00461E44">
        <w:rPr>
          <w:rFonts w:ascii="Times New Roman" w:hAnsi="Times New Roman"/>
          <w:b/>
          <w:iCs/>
          <w:color w:val="000000"/>
        </w:rPr>
        <w:t>Presidente do CAU/MT</w:t>
      </w: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Pr="00461E44" w:rsidRDefault="003A738B" w:rsidP="003A738B">
      <w:pPr>
        <w:jc w:val="center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Folha De Votação</w:t>
      </w:r>
    </w:p>
    <w:p w:rsidR="003A738B" w:rsidRPr="00461E44" w:rsidRDefault="003A738B" w:rsidP="003A738B">
      <w:pPr>
        <w:jc w:val="both"/>
        <w:rPr>
          <w:rFonts w:ascii="Times New Roman" w:eastAsia="Times New Roman" w:hAnsi="Times New Roman"/>
          <w:b/>
          <w:color w:val="000000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A738B" w:rsidRPr="000632E8" w:rsidTr="00DF5E2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ab/>
            </w:r>
          </w:p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>Votação</w:t>
            </w:r>
          </w:p>
        </w:tc>
      </w:tr>
      <w:tr w:rsidR="003A738B" w:rsidRPr="000632E8" w:rsidTr="00DF5E2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0632E8">
              <w:rPr>
                <w:rFonts w:ascii="Times New Roman" w:hAnsi="Times New Roman"/>
              </w:rPr>
              <w:t xml:space="preserve">André </w:t>
            </w:r>
            <w:proofErr w:type="spellStart"/>
            <w:r w:rsidRPr="000632E8">
              <w:rPr>
                <w:rFonts w:ascii="Times New Roman" w:hAnsi="Times New Roman"/>
              </w:rPr>
              <w:t>Nör</w:t>
            </w:r>
            <w:proofErr w:type="spellEnd"/>
            <w:r>
              <w:rPr>
                <w:rStyle w:val="Refdenotaderodap"/>
                <w:rFonts w:ascii="Times New Roman" w:hAnsi="Times New Roman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3A738B" w:rsidRPr="000632E8" w:rsidTr="003A738B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0632E8">
              <w:rPr>
                <w:rFonts w:ascii="Times New Roman" w:hAnsi="Times New Roman"/>
              </w:rPr>
              <w:t xml:space="preserve">Vanessa </w:t>
            </w:r>
            <w:proofErr w:type="spellStart"/>
            <w:r w:rsidRPr="000632E8">
              <w:rPr>
                <w:rFonts w:ascii="Times New Roman" w:hAnsi="Times New Roman"/>
              </w:rPr>
              <w:t>Bressan</w:t>
            </w:r>
            <w:proofErr w:type="spellEnd"/>
            <w:r w:rsidRPr="000632E8">
              <w:rPr>
                <w:rFonts w:ascii="Times New Roman" w:hAnsi="Times New Roman"/>
              </w:rPr>
              <w:t xml:space="preserve"> </w:t>
            </w:r>
            <w:proofErr w:type="spellStart"/>
            <w:r w:rsidRPr="000632E8">
              <w:rPr>
                <w:rFonts w:ascii="Times New Roman" w:hAnsi="Times New Roman"/>
              </w:rPr>
              <w:t>Koehler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BA3BBA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0632E8"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BA3BBA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48443E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48443E">
              <w:rPr>
                <w:rFonts w:ascii="Times New Roman" w:hAnsi="Times New Roman"/>
              </w:rPr>
              <w:t>Weverthon</w:t>
            </w:r>
            <w:proofErr w:type="spellEnd"/>
            <w:r w:rsidRPr="0048443E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BA3BBA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BA3BBA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48443E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Thiago Rafael </w:t>
            </w:r>
            <w:proofErr w:type="spellStart"/>
            <w:r>
              <w:rPr>
                <w:rFonts w:ascii="Times New Roman" w:hAnsi="Times New Roman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BA3BBA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2A5080">
              <w:rPr>
                <w:rFonts w:ascii="Times New Roman" w:hAnsi="Times New Roman"/>
              </w:rPr>
              <w:t>Maristene</w:t>
            </w:r>
            <w:proofErr w:type="spellEnd"/>
            <w:r w:rsidRPr="002A5080">
              <w:rPr>
                <w:rFonts w:ascii="Times New Roman" w:hAnsi="Times New Roman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BA3BBA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BA3BBA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2A5080">
              <w:rPr>
                <w:rFonts w:ascii="Times New Roman" w:hAnsi="Times New Roman"/>
              </w:rPr>
              <w:t xml:space="preserve">Enodes </w:t>
            </w:r>
            <w:r>
              <w:rPr>
                <w:rFonts w:ascii="Times New Roman" w:hAnsi="Times New Roman"/>
              </w:rPr>
              <w:t>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BA3BBA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2A5080">
              <w:rPr>
                <w:rFonts w:ascii="Times New Roman" w:hAnsi="Times New Roman"/>
              </w:rPr>
              <w:t xml:space="preserve">Almir </w:t>
            </w:r>
            <w:r>
              <w:rPr>
                <w:rFonts w:ascii="Times New Roman" w:hAnsi="Times New Roman"/>
              </w:rPr>
              <w:t>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BA3BBA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3A738B" w:rsidRPr="00E823B8" w:rsidRDefault="003A738B" w:rsidP="003A738B">
      <w:pPr>
        <w:jc w:val="both"/>
        <w:rPr>
          <w:rFonts w:ascii="Times New Roman" w:eastAsia="Times New Roman" w:hAnsi="Times New Roman"/>
          <w:b/>
        </w:rPr>
      </w:pPr>
    </w:p>
    <w:p w:rsidR="003A738B" w:rsidRPr="00461E44" w:rsidRDefault="003A738B" w:rsidP="003A738B">
      <w:pPr>
        <w:rPr>
          <w:rFonts w:ascii="Times New Roman" w:eastAsia="Times New Roman" w:hAnsi="Times New Roman"/>
          <w:color w:val="000000"/>
        </w:rPr>
      </w:pP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Re</w:t>
      </w:r>
      <w:r>
        <w:rPr>
          <w:rFonts w:ascii="Times New Roman" w:eastAsia="Times New Roman" w:hAnsi="Times New Roman"/>
          <w:b/>
          <w:color w:val="000000"/>
        </w:rPr>
        <w:t>união Plenária Ordinária Nº 110</w:t>
      </w:r>
      <w:r w:rsidRPr="00461E44">
        <w:rPr>
          <w:rFonts w:ascii="Times New Roman" w:eastAsia="Times New Roman" w:hAnsi="Times New Roman"/>
          <w:b/>
          <w:color w:val="000000"/>
        </w:rPr>
        <w:t xml:space="preserve">                                       Data: </w:t>
      </w:r>
      <w:r>
        <w:rPr>
          <w:rFonts w:ascii="Times New Roman" w:eastAsia="Times New Roman" w:hAnsi="Times New Roman"/>
          <w:b/>
          <w:color w:val="000000"/>
        </w:rPr>
        <w:t>27/03/2021</w:t>
      </w: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ab/>
      </w:r>
    </w:p>
    <w:p w:rsidR="003A738B" w:rsidRPr="00B65D6B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jc w:val="both"/>
        <w:rPr>
          <w:rFonts w:ascii="Times New Roman" w:eastAsia="Times New Roman" w:hAnsi="Times New Roman"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Matéria em votação:</w:t>
      </w:r>
      <w:r w:rsidRPr="00461E44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PROCESSO ADMINISTRATIVO DE COBRANÇA</w:t>
      </w: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  <w:color w:val="000000"/>
        </w:rPr>
      </w:pP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</w:rPr>
      </w:pPr>
      <w:r w:rsidRPr="00461E44">
        <w:rPr>
          <w:rFonts w:ascii="Times New Roman" w:eastAsia="Times New Roman" w:hAnsi="Times New Roman"/>
          <w:b/>
          <w:color w:val="000000"/>
        </w:rPr>
        <w:t>Resultado da votação:</w:t>
      </w:r>
      <w:r w:rsidRPr="00461E44">
        <w:rPr>
          <w:rFonts w:ascii="Times New Roman" w:eastAsia="Times New Roman" w:hAnsi="Times New Roman"/>
          <w:color w:val="000000"/>
        </w:rPr>
        <w:t xml:space="preserve"> </w:t>
      </w:r>
      <w:r w:rsidRPr="00461E44">
        <w:rPr>
          <w:rFonts w:ascii="Times New Roman" w:eastAsia="Times New Roman" w:hAnsi="Times New Roman"/>
          <w:b/>
          <w:color w:val="000000"/>
        </w:rPr>
        <w:t>Sim</w:t>
      </w:r>
      <w:r>
        <w:rPr>
          <w:rFonts w:ascii="Times New Roman" w:eastAsia="Times New Roman" w:hAnsi="Times New Roman"/>
          <w:color w:val="000000"/>
        </w:rPr>
        <w:t xml:space="preserve"> (0</w:t>
      </w:r>
      <w:r w:rsidR="00EF6CEB">
        <w:rPr>
          <w:rFonts w:ascii="Times New Roman" w:eastAsia="Times New Roman" w:hAnsi="Times New Roman"/>
          <w:color w:val="000000"/>
        </w:rPr>
        <w:t>8</w:t>
      </w:r>
      <w:r w:rsidRPr="00461E44">
        <w:rPr>
          <w:rFonts w:ascii="Times New Roman" w:eastAsia="Times New Roman" w:hAnsi="Times New Roman"/>
          <w:color w:val="000000"/>
        </w:rPr>
        <w:t xml:space="preserve">) </w:t>
      </w:r>
      <w:r w:rsidRPr="00461E44">
        <w:rPr>
          <w:rFonts w:ascii="Times New Roman" w:eastAsia="Times New Roman" w:hAnsi="Times New Roman"/>
          <w:color w:val="000000"/>
        </w:rPr>
        <w:tab/>
      </w:r>
      <w:r w:rsidRPr="00461E44">
        <w:rPr>
          <w:rFonts w:ascii="Times New Roman" w:eastAsia="Times New Roman" w:hAnsi="Times New Roman"/>
          <w:b/>
          <w:color w:val="000000"/>
        </w:rPr>
        <w:t>Não</w:t>
      </w:r>
      <w:r>
        <w:rPr>
          <w:rFonts w:ascii="Times New Roman" w:eastAsia="Times New Roman" w:hAnsi="Times New Roman"/>
          <w:color w:val="000000"/>
        </w:rPr>
        <w:t xml:space="preserve"> (</w:t>
      </w:r>
      <w:proofErr w:type="gramStart"/>
      <w:r>
        <w:rPr>
          <w:rFonts w:ascii="Times New Roman" w:eastAsia="Times New Roman" w:hAnsi="Times New Roman"/>
          <w:color w:val="000000"/>
        </w:rPr>
        <w:t xml:space="preserve">00)   </w:t>
      </w:r>
      <w:proofErr w:type="gramEnd"/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ab/>
      </w:r>
      <w:r w:rsidRPr="00461E44">
        <w:rPr>
          <w:rFonts w:ascii="Times New Roman" w:eastAsia="Times New Roman" w:hAnsi="Times New Roman"/>
          <w:b/>
          <w:color w:val="000000"/>
        </w:rPr>
        <w:t>Abstenções</w:t>
      </w:r>
      <w:r>
        <w:rPr>
          <w:rFonts w:ascii="Times New Roman" w:eastAsia="Times New Roman" w:hAnsi="Times New Roman"/>
          <w:color w:val="000000"/>
        </w:rPr>
        <w:t xml:space="preserve"> (00</w:t>
      </w:r>
      <w:r w:rsidRPr="00461E44">
        <w:rPr>
          <w:rFonts w:ascii="Times New Roman" w:eastAsia="Times New Roman" w:hAnsi="Times New Roman"/>
          <w:color w:val="000000"/>
        </w:rPr>
        <w:t xml:space="preserve">)  </w:t>
      </w:r>
      <w:r w:rsidRPr="00461E44">
        <w:rPr>
          <w:rFonts w:ascii="Times New Roman" w:eastAsia="Times New Roman" w:hAnsi="Times New Roman"/>
          <w:color w:val="000000"/>
        </w:rPr>
        <w:tab/>
      </w:r>
      <w:r w:rsidRPr="00461E44">
        <w:rPr>
          <w:rFonts w:ascii="Times New Roman" w:eastAsia="Times New Roman" w:hAnsi="Times New Roman"/>
          <w:b/>
          <w:color w:val="000000"/>
        </w:rPr>
        <w:t>Ausências</w:t>
      </w:r>
      <w:r w:rsidRPr="00461E44">
        <w:rPr>
          <w:rFonts w:ascii="Times New Roman" w:eastAsia="Times New Roman" w:hAnsi="Times New Roman"/>
          <w:color w:val="000000"/>
        </w:rPr>
        <w:t xml:space="preserve"> (0</w:t>
      </w:r>
      <w:r>
        <w:rPr>
          <w:rFonts w:ascii="Times New Roman" w:eastAsia="Times New Roman" w:hAnsi="Times New Roman"/>
          <w:color w:val="000000"/>
        </w:rPr>
        <w:t>1</w:t>
      </w:r>
      <w:r w:rsidRPr="00461E44">
        <w:rPr>
          <w:rFonts w:ascii="Times New Roman" w:eastAsia="Times New Roman" w:hAnsi="Times New Roman"/>
          <w:color w:val="000000"/>
        </w:rPr>
        <w:t xml:space="preserve">) </w:t>
      </w: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</w:rPr>
      </w:pPr>
      <w:r w:rsidRPr="00461E44">
        <w:rPr>
          <w:rFonts w:ascii="Times New Roman" w:eastAsia="Times New Roman" w:hAnsi="Times New Roman"/>
          <w:b/>
          <w:color w:val="000000"/>
        </w:rPr>
        <w:t>Ocorrências</w:t>
      </w:r>
      <w:r w:rsidRPr="00461E44">
        <w:rPr>
          <w:rFonts w:ascii="Times New Roman" w:hAnsi="Times New Roman"/>
          <w:lang w:eastAsia="ar-SA"/>
        </w:rPr>
        <w:t>:</w:t>
      </w: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 xml:space="preserve">Assessoria: </w:t>
      </w:r>
      <w:r w:rsidRPr="00B65D6B">
        <w:rPr>
          <w:rFonts w:ascii="Times New Roman" w:eastAsia="Times New Roman" w:hAnsi="Times New Roman"/>
          <w:color w:val="000000"/>
        </w:rPr>
        <w:t>Thatielle B. C. dos Santos</w:t>
      </w:r>
      <w:r>
        <w:rPr>
          <w:rFonts w:ascii="Times New Roman" w:eastAsia="Times New Roman" w:hAnsi="Times New Roman"/>
          <w:b/>
          <w:color w:val="000000"/>
        </w:rPr>
        <w:t xml:space="preserve">    </w:t>
      </w:r>
      <w:r w:rsidRPr="00461E44">
        <w:rPr>
          <w:rFonts w:ascii="Times New Roman" w:eastAsia="Times New Roman" w:hAnsi="Times New Roman"/>
          <w:b/>
          <w:color w:val="000000"/>
        </w:rPr>
        <w:t xml:space="preserve">Condutor dos </w:t>
      </w:r>
      <w:r>
        <w:rPr>
          <w:rFonts w:ascii="Times New Roman" w:eastAsia="Times New Roman" w:hAnsi="Times New Roman"/>
          <w:b/>
          <w:color w:val="000000"/>
        </w:rPr>
        <w:t xml:space="preserve">trabalhos (Presidente): </w:t>
      </w:r>
      <w:r w:rsidRPr="00B65D6B">
        <w:rPr>
          <w:rFonts w:ascii="Times New Roman" w:eastAsia="Times New Roman" w:hAnsi="Times New Roman"/>
          <w:color w:val="000000"/>
        </w:rPr>
        <w:t xml:space="preserve">André </w:t>
      </w:r>
      <w:proofErr w:type="spellStart"/>
      <w:r w:rsidRPr="00B65D6B">
        <w:rPr>
          <w:rFonts w:ascii="Times New Roman" w:eastAsia="Times New Roman" w:hAnsi="Times New Roman"/>
          <w:color w:val="000000"/>
        </w:rPr>
        <w:t>Nör</w:t>
      </w:r>
      <w:proofErr w:type="spellEnd"/>
    </w:p>
    <w:p w:rsidR="003A738B" w:rsidRPr="00461E44" w:rsidRDefault="003A738B" w:rsidP="003A738B">
      <w:pPr>
        <w:jc w:val="both"/>
        <w:rPr>
          <w:rFonts w:ascii="Times New Roman" w:hAnsi="Times New Roman"/>
          <w:color w:val="000000"/>
        </w:rPr>
      </w:pPr>
    </w:p>
    <w:p w:rsidR="003A738B" w:rsidRPr="00461E44" w:rsidRDefault="003A738B" w:rsidP="003A738B">
      <w:pPr>
        <w:pStyle w:val="PargrafodaLista"/>
        <w:widowControl w:val="0"/>
        <w:tabs>
          <w:tab w:val="left" w:pos="335"/>
        </w:tabs>
        <w:suppressAutoHyphens w:val="0"/>
        <w:autoSpaceDE w:val="0"/>
        <w:ind w:left="0" w:right="113"/>
        <w:jc w:val="both"/>
        <w:rPr>
          <w:rFonts w:ascii="Times New Roman" w:hAnsi="Times New Roman"/>
          <w:color w:val="000000"/>
        </w:rPr>
      </w:pPr>
    </w:p>
    <w:p w:rsidR="003A738B" w:rsidRPr="00461E44" w:rsidRDefault="003A738B" w:rsidP="003A738B">
      <w:pPr>
        <w:pStyle w:val="PargrafodaLista"/>
        <w:tabs>
          <w:tab w:val="left" w:pos="5730"/>
        </w:tabs>
        <w:rPr>
          <w:rFonts w:ascii="Times New Roman" w:hAnsi="Times New Roman"/>
        </w:rPr>
      </w:pPr>
      <w:r w:rsidRPr="00461E44">
        <w:rPr>
          <w:rFonts w:ascii="Times New Roman" w:hAnsi="Times New Roman"/>
        </w:rPr>
        <w:tab/>
      </w:r>
    </w:p>
    <w:p w:rsidR="003A738B" w:rsidRDefault="003A738B" w:rsidP="003A738B">
      <w:pPr>
        <w:jc w:val="both"/>
        <w:rPr>
          <w:rFonts w:ascii="Times New Roman" w:hAnsi="Times New Roman"/>
          <w:sz w:val="22"/>
          <w:szCs w:val="22"/>
        </w:rPr>
      </w:pPr>
    </w:p>
    <w:p w:rsidR="007C37D1" w:rsidRPr="00B518EB" w:rsidRDefault="007C37D1" w:rsidP="003A738B">
      <w:pPr>
        <w:tabs>
          <w:tab w:val="left" w:pos="284"/>
          <w:tab w:val="left" w:pos="851"/>
        </w:tabs>
        <w:jc w:val="both"/>
        <w:rPr>
          <w:rFonts w:ascii="Times New Roman" w:hAnsi="Times New Roman"/>
        </w:rPr>
      </w:pPr>
    </w:p>
    <w:sectPr w:rsidR="007C37D1" w:rsidRPr="00B518EB">
      <w:headerReference w:type="default" r:id="rId7"/>
      <w:footerReference w:type="default" r:id="rId8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02" w:rsidRDefault="00CB5402">
      <w:r>
        <w:separator/>
      </w:r>
    </w:p>
  </w:endnote>
  <w:endnote w:type="continuationSeparator" w:id="0">
    <w:p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EF6CEB">
      <w:rPr>
        <w:caps/>
        <w:noProof/>
        <w:color w:val="000000"/>
      </w:rPr>
      <w:t>3</w:t>
    </w:r>
    <w:r w:rsidRPr="00157099">
      <w:rPr>
        <w:caps/>
        <w:color w:val="000000"/>
      </w:rPr>
      <w:fldChar w:fldCharType="end"/>
    </w:r>
  </w:p>
  <w:p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02" w:rsidRDefault="00CB5402">
      <w:r>
        <w:rPr>
          <w:color w:val="000000"/>
        </w:rPr>
        <w:separator/>
      </w:r>
    </w:p>
  </w:footnote>
  <w:footnote w:type="continuationSeparator" w:id="0">
    <w:p w:rsidR="00CB5402" w:rsidRDefault="00CB5402">
      <w:r>
        <w:continuationSeparator/>
      </w:r>
    </w:p>
  </w:footnote>
  <w:footnote w:id="1">
    <w:p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:rsidR="003A738B" w:rsidRPr="002A5080" w:rsidRDefault="003A738B" w:rsidP="003A738B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 xml:space="preserve">VII - proferir voto exclusivamente em caso de empate em votação no Plenário e no Conselho </w:t>
      </w:r>
      <w:proofErr w:type="gramStart"/>
      <w:r w:rsidRPr="002A5080">
        <w:rPr>
          <w:rFonts w:ascii="Times New Roman" w:hAnsi="Times New Roman"/>
          <w:sz w:val="18"/>
          <w:szCs w:val="18"/>
        </w:rPr>
        <w:t>Diretor;”</w:t>
      </w:r>
      <w:proofErr w:type="gramEnd"/>
    </w:p>
    <w:p w:rsidR="003A738B" w:rsidRPr="002A5080" w:rsidRDefault="003A738B" w:rsidP="003A738B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E661B5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1089832/2020</w:t>
          </w:r>
        </w:p>
      </w:tc>
    </w:tr>
    <w:tr w:rsidR="00B86AFE" w:rsidRPr="00B518EB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B86AFE" w:rsidRPr="00B518EB" w:rsidRDefault="00B86AFE" w:rsidP="00B86AFE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SIGILO</w:t>
          </w:r>
        </w:p>
      </w:tc>
    </w:tr>
    <w:tr w:rsidR="00B86AFE" w:rsidRPr="00B518EB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widowControl w:val="0"/>
            <w:rPr>
              <w:rFonts w:ascii="Times New Roman" w:hAnsi="Times New Roman"/>
            </w:rPr>
          </w:pPr>
          <w:r w:rsidRPr="00B518EB">
            <w:rPr>
              <w:rFonts w:ascii="Times New Roman" w:hAnsi="Times New Roman"/>
              <w:color w:val="000000"/>
            </w:rPr>
            <w:t>PROCESSO ADMINISTRATIVO DE COBRANÇA</w:t>
          </w:r>
        </w:p>
      </w:tc>
    </w:tr>
  </w:tbl>
  <w:p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080DBD">
      <w:rPr>
        <w:rFonts w:ascii="Times New Roman" w:hAnsi="Times New Roman"/>
        <w:b/>
        <w:sz w:val="22"/>
        <w:szCs w:val="22"/>
        <w:lang w:eastAsia="pt-BR"/>
      </w:rPr>
      <w:t xml:space="preserve"> 648</w:t>
    </w:r>
    <w:r>
      <w:rPr>
        <w:rFonts w:ascii="Times New Roman" w:hAnsi="Times New Roman"/>
        <w:b/>
        <w:sz w:val="22"/>
        <w:szCs w:val="22"/>
        <w:lang w:eastAsia="pt-BR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1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A1A5C"/>
    <w:multiLevelType w:val="hybridMultilevel"/>
    <w:tmpl w:val="BFD287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6"/>
  </w:num>
  <w:num w:numId="5">
    <w:abstractNumId w:val="19"/>
  </w:num>
  <w:num w:numId="6">
    <w:abstractNumId w:val="36"/>
  </w:num>
  <w:num w:numId="7">
    <w:abstractNumId w:val="18"/>
  </w:num>
  <w:num w:numId="8">
    <w:abstractNumId w:val="17"/>
  </w:num>
  <w:num w:numId="9">
    <w:abstractNumId w:val="33"/>
  </w:num>
  <w:num w:numId="10">
    <w:abstractNumId w:val="28"/>
  </w:num>
  <w:num w:numId="11">
    <w:abstractNumId w:val="16"/>
  </w:num>
  <w:num w:numId="12">
    <w:abstractNumId w:val="0"/>
  </w:num>
  <w:num w:numId="13">
    <w:abstractNumId w:val="1"/>
  </w:num>
  <w:num w:numId="14">
    <w:abstractNumId w:val="30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35"/>
  </w:num>
  <w:num w:numId="20">
    <w:abstractNumId w:val="23"/>
  </w:num>
  <w:num w:numId="21">
    <w:abstractNumId w:val="29"/>
  </w:num>
  <w:num w:numId="22">
    <w:abstractNumId w:val="27"/>
  </w:num>
  <w:num w:numId="23">
    <w:abstractNumId w:val="37"/>
  </w:num>
  <w:num w:numId="24">
    <w:abstractNumId w:val="9"/>
  </w:num>
  <w:num w:numId="25">
    <w:abstractNumId w:val="5"/>
  </w:num>
  <w:num w:numId="26">
    <w:abstractNumId w:val="34"/>
  </w:num>
  <w:num w:numId="27">
    <w:abstractNumId w:val="4"/>
  </w:num>
  <w:num w:numId="28">
    <w:abstractNumId w:val="3"/>
  </w:num>
  <w:num w:numId="29">
    <w:abstractNumId w:val="26"/>
  </w:num>
  <w:num w:numId="30">
    <w:abstractNumId w:val="22"/>
  </w:num>
  <w:num w:numId="31">
    <w:abstractNumId w:val="21"/>
  </w:num>
  <w:num w:numId="32">
    <w:abstractNumId w:val="13"/>
  </w:num>
  <w:num w:numId="33">
    <w:abstractNumId w:val="2"/>
  </w:num>
  <w:num w:numId="34">
    <w:abstractNumId w:val="8"/>
  </w:num>
  <w:num w:numId="35">
    <w:abstractNumId w:val="25"/>
  </w:num>
  <w:num w:numId="36">
    <w:abstractNumId w:val="15"/>
  </w:num>
  <w:num w:numId="37">
    <w:abstractNumId w:val="3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6C"/>
    <w:rsid w:val="00005CD5"/>
    <w:rsid w:val="00006584"/>
    <w:rsid w:val="00023D34"/>
    <w:rsid w:val="0003421A"/>
    <w:rsid w:val="00045931"/>
    <w:rsid w:val="00080DBD"/>
    <w:rsid w:val="00097E12"/>
    <w:rsid w:val="000B1736"/>
    <w:rsid w:val="000D5E9F"/>
    <w:rsid w:val="000E7E20"/>
    <w:rsid w:val="00111440"/>
    <w:rsid w:val="00134BBA"/>
    <w:rsid w:val="001523E4"/>
    <w:rsid w:val="00157099"/>
    <w:rsid w:val="001E17D0"/>
    <w:rsid w:val="002721DB"/>
    <w:rsid w:val="002A3B7E"/>
    <w:rsid w:val="002B6DCF"/>
    <w:rsid w:val="002D46FB"/>
    <w:rsid w:val="002F2169"/>
    <w:rsid w:val="00310026"/>
    <w:rsid w:val="00341475"/>
    <w:rsid w:val="0034777C"/>
    <w:rsid w:val="003642CD"/>
    <w:rsid w:val="00366339"/>
    <w:rsid w:val="00392332"/>
    <w:rsid w:val="003957B2"/>
    <w:rsid w:val="00397138"/>
    <w:rsid w:val="003A738B"/>
    <w:rsid w:val="003B6552"/>
    <w:rsid w:val="003C36D8"/>
    <w:rsid w:val="00402085"/>
    <w:rsid w:val="00444EFA"/>
    <w:rsid w:val="00481D91"/>
    <w:rsid w:val="00483C68"/>
    <w:rsid w:val="004842F8"/>
    <w:rsid w:val="004923EA"/>
    <w:rsid w:val="004A481E"/>
    <w:rsid w:val="004E46B7"/>
    <w:rsid w:val="00504031"/>
    <w:rsid w:val="0053070A"/>
    <w:rsid w:val="005355DA"/>
    <w:rsid w:val="0054200B"/>
    <w:rsid w:val="005530ED"/>
    <w:rsid w:val="00561361"/>
    <w:rsid w:val="005613AE"/>
    <w:rsid w:val="00572036"/>
    <w:rsid w:val="005731EB"/>
    <w:rsid w:val="00596B16"/>
    <w:rsid w:val="005A3771"/>
    <w:rsid w:val="005B2722"/>
    <w:rsid w:val="005B460F"/>
    <w:rsid w:val="006216CD"/>
    <w:rsid w:val="00641F72"/>
    <w:rsid w:val="00663A75"/>
    <w:rsid w:val="00667964"/>
    <w:rsid w:val="006C71B7"/>
    <w:rsid w:val="006E6CB1"/>
    <w:rsid w:val="00760FB9"/>
    <w:rsid w:val="00762E94"/>
    <w:rsid w:val="00770DF9"/>
    <w:rsid w:val="00785CE9"/>
    <w:rsid w:val="007A5613"/>
    <w:rsid w:val="007C37D1"/>
    <w:rsid w:val="00833F23"/>
    <w:rsid w:val="0085083E"/>
    <w:rsid w:val="00877E60"/>
    <w:rsid w:val="008E47E2"/>
    <w:rsid w:val="00921060"/>
    <w:rsid w:val="009542BC"/>
    <w:rsid w:val="00966A6C"/>
    <w:rsid w:val="0097581C"/>
    <w:rsid w:val="00976BDD"/>
    <w:rsid w:val="009E3A2D"/>
    <w:rsid w:val="009F0A03"/>
    <w:rsid w:val="009F5C48"/>
    <w:rsid w:val="00A10687"/>
    <w:rsid w:val="00A529A2"/>
    <w:rsid w:val="00A955ED"/>
    <w:rsid w:val="00AA0953"/>
    <w:rsid w:val="00B05D8E"/>
    <w:rsid w:val="00B07367"/>
    <w:rsid w:val="00B1196A"/>
    <w:rsid w:val="00B44609"/>
    <w:rsid w:val="00B518EB"/>
    <w:rsid w:val="00B55EAA"/>
    <w:rsid w:val="00B812AC"/>
    <w:rsid w:val="00B86AFE"/>
    <w:rsid w:val="00BA3BBA"/>
    <w:rsid w:val="00BB56FA"/>
    <w:rsid w:val="00BD1780"/>
    <w:rsid w:val="00BD5970"/>
    <w:rsid w:val="00BE5224"/>
    <w:rsid w:val="00BE5CDA"/>
    <w:rsid w:val="00C24244"/>
    <w:rsid w:val="00C45AB9"/>
    <w:rsid w:val="00C5727E"/>
    <w:rsid w:val="00CA53F7"/>
    <w:rsid w:val="00CB5402"/>
    <w:rsid w:val="00CD43DF"/>
    <w:rsid w:val="00CD4C0A"/>
    <w:rsid w:val="00D10CE3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61B5"/>
    <w:rsid w:val="00E845B2"/>
    <w:rsid w:val="00EE19CD"/>
    <w:rsid w:val="00EF1AD2"/>
    <w:rsid w:val="00EF6CEB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B3F2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 Carvalho dos Santos</cp:lastModifiedBy>
  <cp:revision>5</cp:revision>
  <cp:lastPrinted>2021-03-15T21:55:00Z</cp:lastPrinted>
  <dcterms:created xsi:type="dcterms:W3CDTF">2021-03-26T18:38:00Z</dcterms:created>
  <dcterms:modified xsi:type="dcterms:W3CDTF">2021-03-29T17:03:00Z</dcterms:modified>
</cp:coreProperties>
</file>