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027FD6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da</w:t>
      </w:r>
      <w:proofErr w:type="gramEnd"/>
      <w:r w:rsidRPr="00D92F91">
        <w:rPr>
          <w:rFonts w:ascii="Times New Roman" w:hAnsi="Times New Roman"/>
          <w:color w:val="000000"/>
          <w:sz w:val="22"/>
          <w:szCs w:val="22"/>
        </w:rPr>
        <w:t xml:space="preserve"> Resolução CAU/BR nº 30 e o artigo 95 do Regimento Interno do CAU/MT;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D80E75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80E75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0E75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D80E75"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regras 6.2</w:t>
      </w:r>
      <w:r w:rsidR="00027FD6">
        <w:rPr>
          <w:rFonts w:ascii="Times New Roman" w:hAnsi="Times New Roman"/>
          <w:sz w:val="22"/>
          <w:szCs w:val="22"/>
          <w:lang w:eastAsia="pt-BR"/>
        </w:rPr>
        <w:t>.3</w:t>
      </w:r>
      <w:r w:rsidR="00D80E75">
        <w:rPr>
          <w:rFonts w:ascii="Times New Roman" w:hAnsi="Times New Roman"/>
          <w:sz w:val="22"/>
          <w:szCs w:val="22"/>
          <w:lang w:eastAsia="pt-BR"/>
        </w:rPr>
        <w:t>, bem como, as recomendações 6.3.1, 6.3.2 e 6.3.3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do 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D80E75">
        <w:rPr>
          <w:rFonts w:ascii="Times New Roman" w:hAnsi="Times New Roman"/>
          <w:sz w:val="22"/>
          <w:szCs w:val="22"/>
          <w:lang w:eastAsia="pt-BR"/>
        </w:rPr>
        <w:t>ela Resolução CAU/BR nº 52/2013.</w:t>
      </w:r>
    </w:p>
    <w:p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compete à CED-CAU/MT realizar o juízo de admissibilidade, imediatamente após a leitura do parecer de </w:t>
      </w:r>
      <w:r w:rsidR="00027FD6" w:rsidRPr="0034047A">
        <w:rPr>
          <w:rFonts w:ascii="Times New Roman" w:hAnsi="Times New Roman"/>
          <w:sz w:val="22"/>
          <w:szCs w:val="22"/>
          <w:lang w:eastAsia="pt-BR"/>
        </w:rPr>
        <w:t>admissibilidade emitida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1B11" w:rsidRPr="00471642" w:rsidRDefault="00D71B11" w:rsidP="00D71B1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D71B11" w:rsidRPr="00471642" w:rsidRDefault="00D71B11" w:rsidP="00D71B11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D71B11" w:rsidRPr="00471642" w:rsidRDefault="00D71B11" w:rsidP="00D71B1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Intimar </w:t>
      </w:r>
      <w:r>
        <w:rPr>
          <w:rFonts w:ascii="Times New Roman" w:hAnsi="Times New Roman"/>
          <w:sz w:val="22"/>
          <w:szCs w:val="22"/>
        </w:rPr>
        <w:t>o denunciado</w:t>
      </w:r>
      <w:r w:rsidRPr="00471642">
        <w:rPr>
          <w:rFonts w:ascii="Times New Roman" w:hAnsi="Times New Roman"/>
          <w:sz w:val="22"/>
          <w:szCs w:val="22"/>
        </w:rPr>
        <w:t xml:space="preserve"> da instauração do processo ético-disciplinar e dos fatos imputados, indicando os dispositivos supostamente infringidos e as eventuais sanções aplicáveis, advertindo:</w:t>
      </w:r>
    </w:p>
    <w:p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471642" w:rsidRDefault="00D71B11" w:rsidP="00D71B11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O denunciado a apresentar defesa no prazo de 30 (trinta) dias, com os documentos que eventualmente a instruam e a indicação de outras provas a serem produzidas, bem como, se for o caso, o rol de testemunhas, até o máximo de </w:t>
      </w:r>
      <w:proofErr w:type="gramStart"/>
      <w:r w:rsidRPr="00471642">
        <w:rPr>
          <w:rFonts w:ascii="Times New Roman" w:hAnsi="Times New Roman"/>
          <w:sz w:val="22"/>
          <w:szCs w:val="22"/>
        </w:rPr>
        <w:t>5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(cinco), indicando inclusive a necessidade de audiência de instrução, arrolando testemunhas; e</w:t>
      </w:r>
    </w:p>
    <w:p w:rsidR="00D71B11" w:rsidRPr="00471642" w:rsidRDefault="00D71B11" w:rsidP="00D71B11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D71B11" w:rsidRDefault="00D71B11" w:rsidP="00D71B11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E00B2F" w:rsidRDefault="00E00B2F" w:rsidP="00E00B2F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E00B2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E00B2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D71B11" w:rsidRPr="00D92F91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Pr="0034047A" w:rsidRDefault="00E00B2F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E00B2F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58A44A" wp14:editId="28A35166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 xml:space="preserve">OFÍCIO 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750209/2018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VANESSA BRESSAN KOEHLER</w:t>
          </w:r>
        </w:p>
      </w:tc>
    </w:tr>
  </w:tbl>
  <w:p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>
            <w:rPr>
              <w:rFonts w:ascii="Times New Roman" w:hAnsi="Times New Roman"/>
              <w:b/>
              <w:sz w:val="22"/>
              <w:szCs w:val="22"/>
            </w:rPr>
            <w:t>191/2021</w:t>
          </w:r>
        </w:p>
      </w:tc>
    </w:tr>
  </w:tbl>
  <w:p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27FD6"/>
    <w:rsid w:val="000C39DE"/>
    <w:rsid w:val="000E1061"/>
    <w:rsid w:val="000F5297"/>
    <w:rsid w:val="00107577"/>
    <w:rsid w:val="00154E81"/>
    <w:rsid w:val="00174875"/>
    <w:rsid w:val="00273784"/>
    <w:rsid w:val="00304F69"/>
    <w:rsid w:val="0034047A"/>
    <w:rsid w:val="0034317B"/>
    <w:rsid w:val="00471854"/>
    <w:rsid w:val="005A783E"/>
    <w:rsid w:val="006541CC"/>
    <w:rsid w:val="0068364B"/>
    <w:rsid w:val="006D7207"/>
    <w:rsid w:val="0079511B"/>
    <w:rsid w:val="007F6B36"/>
    <w:rsid w:val="008F56EB"/>
    <w:rsid w:val="00904455"/>
    <w:rsid w:val="00930604"/>
    <w:rsid w:val="009C4836"/>
    <w:rsid w:val="00B3042C"/>
    <w:rsid w:val="00B7250B"/>
    <w:rsid w:val="00B9517B"/>
    <w:rsid w:val="00BB70BA"/>
    <w:rsid w:val="00C91FA5"/>
    <w:rsid w:val="00D57A70"/>
    <w:rsid w:val="00D6703D"/>
    <w:rsid w:val="00D71B11"/>
    <w:rsid w:val="00D80E75"/>
    <w:rsid w:val="00DF7B99"/>
    <w:rsid w:val="00E00B2F"/>
    <w:rsid w:val="00E024F2"/>
    <w:rsid w:val="00E8693C"/>
    <w:rsid w:val="00EC68FF"/>
    <w:rsid w:val="00EE7C09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 Carvalho dos Santos</cp:lastModifiedBy>
  <cp:revision>6</cp:revision>
  <cp:lastPrinted>2021-03-17T19:33:00Z</cp:lastPrinted>
  <dcterms:created xsi:type="dcterms:W3CDTF">2021-03-17T14:55:00Z</dcterms:created>
  <dcterms:modified xsi:type="dcterms:W3CDTF">2021-03-17T19:52:00Z</dcterms:modified>
</cp:coreProperties>
</file>