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0F5199">
        <w:rPr>
          <w:rFonts w:ascii="Times New Roman" w:hAnsi="Times New Roman"/>
          <w:b/>
          <w:sz w:val="22"/>
          <w:szCs w:val="22"/>
          <w:lang w:eastAsia="pt-BR"/>
        </w:rPr>
        <w:t>19</w:t>
      </w:r>
      <w:r w:rsidR="00574F44">
        <w:rPr>
          <w:rFonts w:ascii="Times New Roman" w:hAnsi="Times New Roman"/>
          <w:b/>
          <w:sz w:val="22"/>
          <w:szCs w:val="22"/>
          <w:lang w:eastAsia="pt-BR"/>
        </w:rPr>
        <w:t>9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>
        <w:rPr>
          <w:rFonts w:ascii="Times New Roman" w:hAnsi="Times New Roman"/>
          <w:sz w:val="22"/>
          <w:szCs w:val="22"/>
        </w:rPr>
        <w:t>, reunida ordinária</w:t>
      </w:r>
      <w:r w:rsidRPr="006D25FF">
        <w:rPr>
          <w:rFonts w:ascii="Times New Roman" w:hAnsi="Times New Roman"/>
          <w:sz w:val="22"/>
          <w:szCs w:val="22"/>
        </w:rPr>
        <w:t xml:space="preserve">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574F44" w:rsidRDefault="00574F44" w:rsidP="00574F44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Considerando que “a</w:t>
      </w:r>
      <w:r w:rsidRPr="00DC654F">
        <w:rPr>
          <w:rFonts w:asciiTheme="minorHAnsi" w:hAnsiTheme="minorHAnsi" w:cstheme="minorHAnsi"/>
          <w:bCs/>
          <w:sz w:val="22"/>
          <w:szCs w:val="22"/>
        </w:rPr>
        <w:t xml:space="preserve">presentada </w:t>
      </w:r>
      <w:proofErr w:type="gramStart"/>
      <w:r w:rsidRPr="00DC654F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defesa pelo denunciado, o relator deverá delimitar as questões apresentadas pelas partes e proferir despacho com a indicação dos pontos controversos e das provas necessári</w:t>
      </w:r>
      <w:r>
        <w:rPr>
          <w:rFonts w:asciiTheme="minorHAnsi" w:hAnsiTheme="minorHAnsi" w:cstheme="minorHAnsi"/>
          <w:bCs/>
          <w:sz w:val="22"/>
          <w:szCs w:val="22"/>
        </w:rPr>
        <w:t>as ao esclarecimento dos fatos e que conforme o art. 31 da Resolução CAU/BR, o relator poderá:</w:t>
      </w:r>
    </w:p>
    <w:p w:rsidR="00574F44" w:rsidRPr="00DC654F" w:rsidRDefault="00574F44" w:rsidP="00574F44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C654F">
        <w:rPr>
          <w:rFonts w:asciiTheme="minorHAnsi" w:hAnsiTheme="minorHAnsi" w:cstheme="minorHAnsi"/>
          <w:bCs/>
          <w:sz w:val="22"/>
          <w:szCs w:val="22"/>
        </w:rPr>
        <w:t>Art. 31.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Apresentada a defesa pelo denunciado, o relator deverá delimitar as que</w:t>
      </w:r>
      <w:r w:rsidRPr="00DC654F">
        <w:rPr>
          <w:rFonts w:asciiTheme="minorHAnsi" w:hAnsiTheme="minorHAnsi" w:cstheme="minorHAnsi"/>
          <w:bCs/>
          <w:sz w:val="22"/>
          <w:szCs w:val="22"/>
        </w:rPr>
        <w:t>s</w:t>
      </w:r>
      <w:r w:rsidRPr="00DC654F"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 w:rsidRPr="00DC654F">
        <w:rPr>
          <w:rFonts w:asciiTheme="minorHAnsi" w:hAnsiTheme="minorHAnsi" w:cstheme="minorHAnsi"/>
          <w:bCs/>
          <w:sz w:val="22"/>
          <w:szCs w:val="22"/>
        </w:rPr>
        <w:t>n</w:t>
      </w:r>
      <w:r w:rsidRPr="00DC654F"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574F44" w:rsidRPr="00DC654F" w:rsidRDefault="00574F44" w:rsidP="00574F44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654F">
        <w:rPr>
          <w:rFonts w:asciiTheme="minorHAnsi" w:hAnsiTheme="minorHAnsi" w:cstheme="minorHAnsi"/>
          <w:bCs/>
          <w:sz w:val="22"/>
          <w:szCs w:val="22"/>
        </w:rPr>
        <w:t>§ 1° No despacho de que trata o caput deste artigo, o relator poderá, além de outras provas necessárias, designar, desde logo, a audiência de instrução, nos termos do art. 36.</w:t>
      </w:r>
    </w:p>
    <w:p w:rsidR="00574F44" w:rsidRPr="00DC654F" w:rsidRDefault="00574F44" w:rsidP="00574F44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 w:rsidRPr="00DC654F">
        <w:rPr>
          <w:rFonts w:asciiTheme="minorHAnsi" w:hAnsiTheme="minorHAnsi" w:cstheme="minorHAnsi"/>
          <w:bCs/>
          <w:sz w:val="22"/>
          <w:szCs w:val="22"/>
        </w:rPr>
        <w:t>i</w:t>
      </w:r>
      <w:r w:rsidRPr="00DC654F"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574F44" w:rsidRDefault="00574F44" w:rsidP="00574F44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”</w:t>
      </w:r>
      <w:proofErr w:type="gramEnd"/>
    </w:p>
    <w:p w:rsidR="00574F44" w:rsidRPr="006D25FF" w:rsidRDefault="00574F44" w:rsidP="00574F44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Travassos.</w:t>
      </w:r>
    </w:p>
    <w:p w:rsidR="00574F44" w:rsidRPr="006D25FF" w:rsidRDefault="00574F44" w:rsidP="00574F44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574F44" w:rsidRPr="006D25FF" w:rsidRDefault="00574F44" w:rsidP="00574F44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574F44" w:rsidRDefault="00574F44" w:rsidP="00574F44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A503C9">
        <w:rPr>
          <w:rFonts w:ascii="Times New Roman" w:hAnsi="Times New Roman"/>
          <w:sz w:val="22"/>
          <w:szCs w:val="22"/>
        </w:rPr>
        <w:t xml:space="preserve">Aprovar o despacho saneador da Conselheira Relatora Elisangela Fernandes </w:t>
      </w:r>
      <w:proofErr w:type="spellStart"/>
      <w:r w:rsidRPr="00A503C9">
        <w:rPr>
          <w:rFonts w:ascii="Times New Roman" w:hAnsi="Times New Roman"/>
          <w:sz w:val="22"/>
          <w:szCs w:val="22"/>
        </w:rPr>
        <w:t>Bokorni</w:t>
      </w:r>
      <w:proofErr w:type="spellEnd"/>
      <w:r w:rsidRPr="00A503C9">
        <w:rPr>
          <w:rFonts w:ascii="Times New Roman" w:hAnsi="Times New Roman"/>
          <w:sz w:val="22"/>
          <w:szCs w:val="22"/>
        </w:rPr>
        <w:t xml:space="preserve"> Travassos, aprovando o </w:t>
      </w:r>
      <w:r w:rsidRPr="00A503C9"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 w:rsidRPr="00A503C9">
        <w:rPr>
          <w:rFonts w:ascii="Times New Roman" w:hAnsi="Times New Roman"/>
          <w:color w:val="0D0D0D" w:themeColor="text1" w:themeTint="F2"/>
        </w:rPr>
        <w:t xml:space="preserve">, tendo em vista conforme fundamentado fixou os pontos controvertidos como se existem atividades críticas de trabalho próprio que são realizadas pelos próprios membros da associação, e ainda se deveriam </w:t>
      </w:r>
      <w:proofErr w:type="gramStart"/>
      <w:r w:rsidRPr="00A503C9">
        <w:rPr>
          <w:rFonts w:ascii="Times New Roman" w:hAnsi="Times New Roman"/>
          <w:color w:val="0D0D0D" w:themeColor="text1" w:themeTint="F2"/>
        </w:rPr>
        <w:t>declararem-se</w:t>
      </w:r>
      <w:proofErr w:type="gramEnd"/>
      <w:r w:rsidRPr="00A503C9">
        <w:rPr>
          <w:rFonts w:ascii="Times New Roman" w:hAnsi="Times New Roman"/>
          <w:color w:val="0D0D0D" w:themeColor="text1" w:themeTint="F2"/>
        </w:rPr>
        <w:t xml:space="preserve"> impedidos de exercerem a referida atividade crítica, uma vez que pode haver obtenção vantagens indevida sobre os colegas</w:t>
      </w:r>
      <w:r>
        <w:rPr>
          <w:rFonts w:ascii="Times New Roman" w:hAnsi="Times New Roman"/>
          <w:color w:val="0D0D0D" w:themeColor="text1" w:themeTint="F2"/>
        </w:rPr>
        <w:t>.</w:t>
      </w:r>
    </w:p>
    <w:p w:rsidR="00574F44" w:rsidRDefault="00574F44" w:rsidP="00574F4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574F44" w:rsidRDefault="00574F44" w:rsidP="00574F44">
      <w:pPr>
        <w:pStyle w:val="PargrafodaLista"/>
        <w:numPr>
          <w:ilvl w:val="0"/>
          <w:numId w:val="1"/>
        </w:numPr>
        <w:suppressAutoHyphens w:val="0"/>
        <w:autoSpaceDN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 xml:space="preserve">Notificar as partes interessadas do teor da decisão para, querendo, </w:t>
      </w:r>
      <w:r>
        <w:rPr>
          <w:rFonts w:ascii="Times New Roman" w:hAnsi="Times New Roman"/>
          <w:sz w:val="22"/>
          <w:szCs w:val="22"/>
        </w:rPr>
        <w:t>especificar provas</w:t>
      </w:r>
      <w:r w:rsidRPr="00275A91">
        <w:rPr>
          <w:rFonts w:ascii="Times New Roman" w:hAnsi="Times New Roman"/>
          <w:sz w:val="22"/>
          <w:szCs w:val="22"/>
        </w:rPr>
        <w:t xml:space="preserve"> no prazo de </w:t>
      </w:r>
      <w:proofErr w:type="gramStart"/>
      <w:r w:rsidRPr="00275A91">
        <w:rPr>
          <w:rFonts w:ascii="Times New Roman" w:hAnsi="Times New Roman"/>
          <w:sz w:val="22"/>
          <w:szCs w:val="22"/>
        </w:rPr>
        <w:t>5</w:t>
      </w:r>
      <w:proofErr w:type="gramEnd"/>
      <w:r w:rsidRPr="00275A91">
        <w:rPr>
          <w:rFonts w:ascii="Times New Roman" w:hAnsi="Times New Roman"/>
          <w:sz w:val="22"/>
          <w:szCs w:val="22"/>
        </w:rPr>
        <w:t xml:space="preserve"> (cinco) dias, nos termos do art. 3</w:t>
      </w:r>
      <w:r>
        <w:rPr>
          <w:rFonts w:ascii="Times New Roman" w:hAnsi="Times New Roman"/>
          <w:sz w:val="22"/>
          <w:szCs w:val="22"/>
        </w:rPr>
        <w:t>1</w:t>
      </w:r>
      <w:r w:rsidRPr="00275A91">
        <w:rPr>
          <w:rFonts w:ascii="Times New Roman" w:hAnsi="Times New Roman"/>
          <w:sz w:val="22"/>
          <w:szCs w:val="22"/>
        </w:rPr>
        <w:t xml:space="preserve">, da Resolução CAU/BR nº 143/2017. </w:t>
      </w:r>
    </w:p>
    <w:p w:rsidR="00574F44" w:rsidRPr="00AD5D40" w:rsidRDefault="00574F44" w:rsidP="00574F44">
      <w:pPr>
        <w:pStyle w:val="PargrafodaLista"/>
        <w:rPr>
          <w:rFonts w:ascii="Times New Roman" w:hAnsi="Times New Roman"/>
          <w:sz w:val="22"/>
          <w:szCs w:val="22"/>
        </w:rPr>
      </w:pPr>
    </w:p>
    <w:p w:rsidR="00574F44" w:rsidRPr="00275A91" w:rsidRDefault="00574F44" w:rsidP="00574F44">
      <w:pPr>
        <w:pStyle w:val="PargrafodaLista"/>
        <w:suppressAutoHyphens w:val="0"/>
        <w:autoSpaceDN/>
        <w:ind w:left="709" w:right="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574F44" w:rsidRPr="006D25FF" w:rsidRDefault="00574F44" w:rsidP="00574F44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574F44" w:rsidRPr="006D25FF" w:rsidRDefault="00574F44" w:rsidP="00574F44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574F44" w:rsidRPr="006D25FF" w:rsidRDefault="00574F44" w:rsidP="00574F44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574F44" w:rsidRPr="006D25FF" w:rsidRDefault="00574F44" w:rsidP="00574F44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574F44" w:rsidRPr="004723BB" w:rsidRDefault="00574F44" w:rsidP="00574F44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574F44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574F44" w:rsidRPr="004723BB" w:rsidRDefault="00574F44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Default="00574F44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574F44" w:rsidRPr="00AE760F" w:rsidRDefault="00574F44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574F44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574F44" w:rsidRPr="004723BB" w:rsidRDefault="00574F44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</w:p>
        </w:tc>
      </w:tr>
      <w:tr w:rsidR="00574F44" w:rsidRPr="004723BB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4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574F44" w:rsidRPr="004723BB" w:rsidRDefault="00574F44" w:rsidP="00574F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574F44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574F44" w:rsidRPr="004723BB" w:rsidRDefault="00574F44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4" w:rsidRPr="004723BB" w:rsidRDefault="00574F44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574F44" w:rsidRPr="006D25FF" w:rsidRDefault="00574F44" w:rsidP="00574F44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574F44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96219A">
      <w:rPr>
        <w:noProof/>
      </w:rPr>
      <w:t>2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DB98FDC" wp14:editId="62D0CCED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574F44" w:rsidP="00AD31F4">
          <w:r>
            <w:rPr>
              <w:rFonts w:ascii="Times New Roman" w:hAnsi="Times New Roman"/>
              <w:color w:val="0D0D0D" w:themeColor="text1" w:themeTint="F2"/>
            </w:rPr>
            <w:t>975642/2019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D4F6D"/>
    <w:rsid w:val="00275A91"/>
    <w:rsid w:val="0038716E"/>
    <w:rsid w:val="003E25F6"/>
    <w:rsid w:val="0040117A"/>
    <w:rsid w:val="00416E97"/>
    <w:rsid w:val="00430A13"/>
    <w:rsid w:val="004E1CDB"/>
    <w:rsid w:val="004F0A46"/>
    <w:rsid w:val="005126DF"/>
    <w:rsid w:val="005240D9"/>
    <w:rsid w:val="00574F44"/>
    <w:rsid w:val="005E1285"/>
    <w:rsid w:val="005E625F"/>
    <w:rsid w:val="006D25FF"/>
    <w:rsid w:val="0072760F"/>
    <w:rsid w:val="00767AB9"/>
    <w:rsid w:val="007D357B"/>
    <w:rsid w:val="007D5C3A"/>
    <w:rsid w:val="0080160B"/>
    <w:rsid w:val="008056FE"/>
    <w:rsid w:val="008876ED"/>
    <w:rsid w:val="00894419"/>
    <w:rsid w:val="0096219A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6</cp:revision>
  <cp:lastPrinted>2021-04-14T19:24:00Z</cp:lastPrinted>
  <dcterms:created xsi:type="dcterms:W3CDTF">2021-04-14T17:36:00Z</dcterms:created>
  <dcterms:modified xsi:type="dcterms:W3CDTF">2021-04-14T19:24:00Z</dcterms:modified>
</cp:coreProperties>
</file>