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D97E" w14:textId="25351C38" w:rsidR="00E05235" w:rsidRPr="006906B1" w:rsidRDefault="00E05235" w:rsidP="00C825A9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  <w:r w:rsidRPr="006906B1">
        <w:rPr>
          <w:rFonts w:ascii="Times New Roman" w:hAnsi="Times New Roman"/>
          <w:color w:val="000000"/>
          <w:sz w:val="22"/>
          <w:szCs w:val="22"/>
        </w:rPr>
        <w:t xml:space="preserve">Aprovar a aquisição de </w:t>
      </w:r>
      <w:r w:rsidR="00162289">
        <w:rPr>
          <w:rFonts w:ascii="Times New Roman" w:hAnsi="Times New Roman"/>
          <w:color w:val="000000"/>
          <w:sz w:val="22"/>
          <w:szCs w:val="22"/>
        </w:rPr>
        <w:t xml:space="preserve">1 (um) automóvel oficial para a sede do CAU/MT, a ser realizado em janeiro de 2023 mediante desmobilização do veículo oficial </w:t>
      </w:r>
      <w:r w:rsidR="00162289" w:rsidRPr="006906B1">
        <w:rPr>
          <w:rFonts w:ascii="Times New Roman" w:hAnsi="Times New Roman"/>
          <w:sz w:val="22"/>
          <w:szCs w:val="22"/>
        </w:rPr>
        <w:t>Renault/Daster 20 D 4x2A- Fab 2014, Mod. 2015, placa QBM9419</w:t>
      </w:r>
      <w:r w:rsidR="00162289">
        <w:rPr>
          <w:rFonts w:ascii="Times New Roman" w:hAnsi="Times New Roman"/>
          <w:sz w:val="22"/>
          <w:szCs w:val="22"/>
        </w:rPr>
        <w:t>.</w:t>
      </w:r>
    </w:p>
    <w:p w14:paraId="63A39FAC" w14:textId="77777777" w:rsidR="00E05235" w:rsidRPr="006906B1" w:rsidRDefault="00E05235" w:rsidP="00C825A9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316EB7" w14:textId="77777777" w:rsidR="00E05235" w:rsidRPr="006906B1" w:rsidRDefault="00E05235" w:rsidP="00C825A9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6906B1">
        <w:rPr>
          <w:rFonts w:ascii="Times New Roman" w:hAnsi="Times New Roman"/>
          <w:color w:val="000000"/>
          <w:sz w:val="22"/>
          <w:szCs w:val="22"/>
        </w:rPr>
        <w:t>O PLENÁRIO DO CONSELHO DE ARQUITETURA E URBANISMO DE MATO GROSSO – CAU/MT no exercício das competências e prerrogativas de que trata os artigos 29 e 30 do Regimento Interno do CAU/MT, reunido ordinariamente de maneira virtual (aplicativo Microsoft Teams), no dia 14 de maio de 2022, após análise do assunto em epígrafe, e</w:t>
      </w:r>
    </w:p>
    <w:p w14:paraId="5E71252A" w14:textId="77777777" w:rsidR="00E05235" w:rsidRPr="006906B1" w:rsidRDefault="00E05235" w:rsidP="00C825A9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494F6A2" w14:textId="48E42E9E" w:rsidR="00E05235" w:rsidRPr="006906B1" w:rsidRDefault="00E05235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hAnsi="Times New Roman"/>
          <w:sz w:val="22"/>
          <w:szCs w:val="22"/>
        </w:rPr>
        <w:t xml:space="preserve">Considerando </w:t>
      </w:r>
      <w:bookmarkStart w:id="0" w:name="_Toc485389325"/>
      <w:r w:rsidRPr="006906B1">
        <w:rPr>
          <w:rFonts w:ascii="Times New Roman" w:hAnsi="Times New Roman"/>
          <w:sz w:val="22"/>
          <w:szCs w:val="22"/>
        </w:rPr>
        <w:t xml:space="preserve">a competência da CAF CAU/MT </w:t>
      </w:r>
      <w:bookmarkEnd w:id="0"/>
      <w:r w:rsidRPr="006906B1">
        <w:rPr>
          <w:rFonts w:ascii="Times New Roman" w:hAnsi="Times New Roman"/>
          <w:sz w:val="22"/>
          <w:szCs w:val="22"/>
        </w:rPr>
        <w:t xml:space="preserve">para propor, apreciar e deliberar sobre propostas de aquisição de bens móveis e imóveis pelo CAU/MT, com relação aos aspectos administrativos e organizacionais. </w:t>
      </w:r>
    </w:p>
    <w:p w14:paraId="74DD404E" w14:textId="1566B5E9" w:rsidR="00E05235" w:rsidRPr="006906B1" w:rsidRDefault="00E05235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A86E961" w14:textId="77777777" w:rsidR="006906B1" w:rsidRPr="006906B1" w:rsidRDefault="006906B1" w:rsidP="00C825A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hAnsi="Times New Roman"/>
          <w:sz w:val="22"/>
          <w:szCs w:val="22"/>
        </w:rPr>
        <w:t>Considerando a importância da programação orçamentária e necessidade de reformulação orçamentária como medida para execução orçamentária responsável e economicidade na Administração Pública.</w:t>
      </w:r>
    </w:p>
    <w:p w14:paraId="205D68B7" w14:textId="77777777" w:rsidR="006906B1" w:rsidRPr="006906B1" w:rsidRDefault="006906B1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5DB0E0B" w14:textId="67808904" w:rsidR="00E05235" w:rsidRPr="006906B1" w:rsidRDefault="00E05235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hAnsi="Times New Roman"/>
          <w:sz w:val="22"/>
          <w:szCs w:val="22"/>
        </w:rPr>
        <w:t>Considerando que a CAF CAU/MT, por meio da Deliberação n.º 27</w:t>
      </w:r>
      <w:r w:rsidR="006906B1">
        <w:rPr>
          <w:rFonts w:ascii="Times New Roman" w:hAnsi="Times New Roman"/>
          <w:sz w:val="22"/>
          <w:szCs w:val="22"/>
        </w:rPr>
        <w:t>5</w:t>
      </w:r>
      <w:r w:rsidRPr="006906B1">
        <w:rPr>
          <w:rFonts w:ascii="Times New Roman" w:hAnsi="Times New Roman"/>
          <w:sz w:val="22"/>
          <w:szCs w:val="22"/>
        </w:rPr>
        <w:t xml:space="preserve">/2022 CAF CAU/MT, de 09 de maio de 2022, aprovou a aquisição de automóvel oficial para </w:t>
      </w:r>
      <w:r w:rsidR="006906B1">
        <w:rPr>
          <w:rFonts w:ascii="Times New Roman" w:hAnsi="Times New Roman"/>
          <w:sz w:val="22"/>
          <w:szCs w:val="22"/>
        </w:rPr>
        <w:t>a sede do CAU/M</w:t>
      </w:r>
      <w:r w:rsidR="00CB3D21">
        <w:rPr>
          <w:rFonts w:ascii="Times New Roman" w:hAnsi="Times New Roman"/>
          <w:sz w:val="22"/>
          <w:szCs w:val="22"/>
        </w:rPr>
        <w:t>T</w:t>
      </w:r>
      <w:r w:rsidR="006906B1">
        <w:rPr>
          <w:rFonts w:ascii="Times New Roman" w:hAnsi="Times New Roman"/>
          <w:sz w:val="22"/>
          <w:szCs w:val="22"/>
        </w:rPr>
        <w:t xml:space="preserve">, a ser realizado em janeiro de 2023 e mediante desmobilização do veículo oficial </w:t>
      </w:r>
      <w:r w:rsidR="006906B1" w:rsidRPr="006906B1">
        <w:rPr>
          <w:rFonts w:ascii="Times New Roman" w:hAnsi="Times New Roman"/>
          <w:sz w:val="22"/>
          <w:szCs w:val="22"/>
        </w:rPr>
        <w:t>Renault/Daster 20 D 4x2A- Fab 2014, Mod. 2015, placa QBM9419)</w:t>
      </w:r>
      <w:r w:rsidRPr="006906B1">
        <w:rPr>
          <w:rFonts w:ascii="Times New Roman" w:hAnsi="Times New Roman"/>
          <w:sz w:val="22"/>
          <w:szCs w:val="22"/>
        </w:rPr>
        <w:t xml:space="preserve">, </w:t>
      </w:r>
      <w:r w:rsidR="006906B1">
        <w:rPr>
          <w:rFonts w:ascii="Times New Roman" w:hAnsi="Times New Roman"/>
          <w:sz w:val="22"/>
          <w:szCs w:val="22"/>
        </w:rPr>
        <w:t xml:space="preserve">devidamente fundamentado por meio do </w:t>
      </w:r>
      <w:r w:rsidRPr="006906B1">
        <w:rPr>
          <w:rFonts w:ascii="Times New Roman" w:hAnsi="Times New Roman"/>
          <w:sz w:val="22"/>
          <w:szCs w:val="22"/>
        </w:rPr>
        <w:t>parecer do relator Weverthon Foles Veras.</w:t>
      </w:r>
    </w:p>
    <w:p w14:paraId="2E1424F8" w14:textId="77777777" w:rsidR="00E05235" w:rsidRPr="006906B1" w:rsidRDefault="00E05235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9BEE02F" w14:textId="77777777" w:rsidR="00E05235" w:rsidRPr="006906B1" w:rsidRDefault="00E05235" w:rsidP="00C825A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AB4270" w14:textId="77777777" w:rsidR="00E05235" w:rsidRPr="006906B1" w:rsidRDefault="00E05235" w:rsidP="00C825A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906B1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720BAF3" w14:textId="77777777" w:rsidR="00E05235" w:rsidRPr="006906B1" w:rsidRDefault="00E05235" w:rsidP="00C825A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B52C326" w14:textId="39C8E1C8" w:rsidR="006906B1" w:rsidRDefault="006906B1" w:rsidP="00C825A9">
      <w:pPr>
        <w:pStyle w:val="PargrafodaLista"/>
        <w:widowControl w:val="0"/>
        <w:numPr>
          <w:ilvl w:val="0"/>
          <w:numId w:val="2"/>
        </w:numPr>
        <w:tabs>
          <w:tab w:val="left" w:pos="-4734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Homologar e a</w:t>
      </w:r>
      <w:r w:rsidRPr="006906B1">
        <w:rPr>
          <w:rFonts w:ascii="Times New Roman" w:hAnsi="Times New Roman"/>
          <w:sz w:val="22"/>
          <w:szCs w:val="22"/>
        </w:rPr>
        <w:t>provar a aquisição de automóvel CAMIONETE 4X4 DIESEL POTÊNCIA MÍNIMA 200CV, a ser realizado em janeiro de 2023 mediante desmobilização do veículo oficial do CAU/MT (Renault/Daster 20 D 4x2A- Fab 2014, Mod. 2015, placa QBM9419).</w:t>
      </w:r>
    </w:p>
    <w:p w14:paraId="6A8A8AC6" w14:textId="77777777" w:rsidR="006906B1" w:rsidRPr="006906B1" w:rsidRDefault="006906B1" w:rsidP="00C825A9">
      <w:pPr>
        <w:pStyle w:val="PargrafodaLista"/>
        <w:widowControl w:val="0"/>
        <w:tabs>
          <w:tab w:val="left" w:pos="-4734"/>
        </w:tabs>
        <w:autoSpaceDE w:val="0"/>
        <w:spacing w:line="276" w:lineRule="auto"/>
        <w:ind w:left="1069"/>
        <w:jc w:val="both"/>
        <w:rPr>
          <w:rFonts w:ascii="Times New Roman" w:hAnsi="Times New Roman"/>
          <w:sz w:val="22"/>
          <w:szCs w:val="22"/>
        </w:rPr>
      </w:pPr>
    </w:p>
    <w:p w14:paraId="31157DC5" w14:textId="5FFAB4F4" w:rsidR="006906B1" w:rsidRDefault="006906B1" w:rsidP="00C825A9">
      <w:pPr>
        <w:pStyle w:val="PargrafodaLista"/>
        <w:widowControl w:val="0"/>
        <w:numPr>
          <w:ilvl w:val="0"/>
          <w:numId w:val="2"/>
        </w:numPr>
        <w:tabs>
          <w:tab w:val="left" w:pos="-4734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hAnsi="Times New Roman"/>
          <w:sz w:val="22"/>
          <w:szCs w:val="22"/>
        </w:rPr>
        <w:t>A especificação técnica detalhada do automóvel será realizada pela CAF CAU/MT até outubro de 2022.</w:t>
      </w:r>
    </w:p>
    <w:p w14:paraId="2FFCEB7A" w14:textId="77777777" w:rsidR="006906B1" w:rsidRPr="006906B1" w:rsidRDefault="006906B1" w:rsidP="00C825A9">
      <w:pPr>
        <w:pStyle w:val="PargrafodaLista"/>
        <w:widowControl w:val="0"/>
        <w:tabs>
          <w:tab w:val="left" w:pos="-4734"/>
        </w:tabs>
        <w:autoSpaceDE w:val="0"/>
        <w:spacing w:line="276" w:lineRule="auto"/>
        <w:ind w:left="1069"/>
        <w:jc w:val="both"/>
        <w:rPr>
          <w:rFonts w:ascii="Times New Roman" w:hAnsi="Times New Roman"/>
          <w:sz w:val="22"/>
          <w:szCs w:val="22"/>
        </w:rPr>
      </w:pPr>
    </w:p>
    <w:p w14:paraId="2086B6E0" w14:textId="77777777" w:rsidR="006906B1" w:rsidRPr="006906B1" w:rsidRDefault="006906B1" w:rsidP="00C825A9">
      <w:pPr>
        <w:pStyle w:val="PargrafodaLista"/>
        <w:widowControl w:val="0"/>
        <w:numPr>
          <w:ilvl w:val="0"/>
          <w:numId w:val="2"/>
        </w:numPr>
        <w:tabs>
          <w:tab w:val="left" w:pos="-4734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B226DB7" w14:textId="2EFF1291" w:rsidR="006906B1" w:rsidRDefault="006906B1" w:rsidP="00C825A9">
      <w:pPr>
        <w:pStyle w:val="Corpodetexto"/>
        <w:spacing w:line="276" w:lineRule="auto"/>
        <w:ind w:left="1039"/>
        <w:jc w:val="both"/>
      </w:pPr>
    </w:p>
    <w:p w14:paraId="76432C8D" w14:textId="77777777" w:rsidR="00C825A9" w:rsidRPr="00E42D07" w:rsidRDefault="00C825A9" w:rsidP="00C825A9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 xml:space="preserve">Com 05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Weverthon Foles Veras,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Alexsandro Reis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, Vanessa Bressan Kohler, Enodes Soares Ferreira e Almir Sebastião Ribeiro de Souza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03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conselheiros </w:t>
      </w:r>
      <w:r w:rsidRPr="00E42D07">
        <w:rPr>
          <w:rFonts w:ascii="Times New Roman" w:eastAsia="Times New Roman" w:hAnsi="Times New Roman"/>
          <w:bCs/>
          <w:color w:val="000000"/>
          <w:sz w:val="22"/>
          <w:szCs w:val="22"/>
        </w:rPr>
        <w:t>Maristene Amaral Matos, Cássio Amaral Matos e Thiago Rafael Pandini</w:t>
      </w:r>
      <w:r w:rsidRPr="00E42D07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0A111FE7" w14:textId="385AD7A0" w:rsidR="00C825A9" w:rsidRDefault="00C825A9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00EDBDC" w14:textId="77777777" w:rsidR="00C825A9" w:rsidRPr="00E42D07" w:rsidRDefault="00C825A9" w:rsidP="00C825A9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2C64C6D9" w14:textId="77777777" w:rsidR="00C825A9" w:rsidRPr="00E42D07" w:rsidRDefault="00C825A9" w:rsidP="00C825A9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12D4D6C" w14:textId="77777777" w:rsidR="00C825A9" w:rsidRPr="00E42D07" w:rsidRDefault="00C825A9" w:rsidP="00C825A9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31FFF2DD" w14:textId="77777777" w:rsidR="00C825A9" w:rsidRPr="00E42D07" w:rsidRDefault="00C825A9" w:rsidP="00C825A9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646CC6E" w14:textId="77777777" w:rsidR="00C825A9" w:rsidRPr="00E42D07" w:rsidRDefault="00C825A9" w:rsidP="00C825A9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051D6DD5" w14:textId="77777777" w:rsidR="00C825A9" w:rsidRPr="00E42D07" w:rsidRDefault="00C825A9" w:rsidP="00C825A9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C825A9" w:rsidRPr="00E42D07" w14:paraId="1EFB1B82" w14:textId="77777777" w:rsidTr="0098027A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B3DFF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B5653A1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01DC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C825A9" w:rsidRPr="00E42D07" w14:paraId="67D32197" w14:textId="77777777" w:rsidTr="0098027A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01C0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ED15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F94D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BB10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4894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C825A9" w:rsidRPr="00E42D07" w14:paraId="3D7F4180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972B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0305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ABB5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373D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FBFF" w14:textId="77777777" w:rsidR="00C825A9" w:rsidRPr="00E42D07" w:rsidRDefault="00C825A9" w:rsidP="0098027A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825A9" w:rsidRPr="00E42D07" w14:paraId="2CAC0939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9980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A0B5" w14:textId="49153DB0" w:rsidR="00C825A9" w:rsidRPr="00E42D07" w:rsidRDefault="00CB3D21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3E75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EE56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3F4C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5A9" w:rsidRPr="00E42D07" w14:paraId="12B53ED8" w14:textId="77777777" w:rsidTr="0098027A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958A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BF90" w14:textId="4EEC5D9B" w:rsidR="00C825A9" w:rsidRPr="00E42D07" w:rsidRDefault="00CB3D21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D32C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335A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BA8B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5A9" w:rsidRPr="00E42D07" w14:paraId="6D7D69D4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8E81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C0E1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765A8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3C9C8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0B8C7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825A9" w:rsidRPr="00E42D07" w14:paraId="5E9457ED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EB6A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3606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490B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DBB4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3E6C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825A9" w:rsidRPr="00E42D07" w14:paraId="3D174FA0" w14:textId="77777777" w:rsidTr="00CB3D21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FCC1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7A43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49D0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7280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6C58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825A9" w:rsidRPr="00E42D07" w14:paraId="3FFA5DB2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76EE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5F15" w14:textId="5CCFE6E3" w:rsidR="00C825A9" w:rsidRPr="00E42D07" w:rsidRDefault="00CB3D21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5B35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CB08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1D663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5A9" w:rsidRPr="00E42D07" w14:paraId="7888BCBC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4551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EB20" w14:textId="2ED97BAA" w:rsidR="00C825A9" w:rsidRPr="00E42D07" w:rsidRDefault="00CB3D21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F509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0C8B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2C21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5A9" w:rsidRPr="00E42D07" w14:paraId="167E379C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74D4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BEA8" w14:textId="686A037E" w:rsidR="00C825A9" w:rsidRPr="00E42D07" w:rsidRDefault="00CB3D21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479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61018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5644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25A9" w:rsidRPr="00E42D07" w14:paraId="5483707E" w14:textId="77777777" w:rsidTr="0098027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2B66" w14:textId="77777777" w:rsidR="00C825A9" w:rsidRPr="00E42D07" w:rsidRDefault="00C825A9" w:rsidP="0098027A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A5B9" w14:textId="77777777" w:rsidR="00C825A9" w:rsidRPr="00E42D07" w:rsidRDefault="00C825A9" w:rsidP="0098027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517F6ACA" w14:textId="77777777" w:rsidR="00C825A9" w:rsidRPr="00E42D07" w:rsidRDefault="00C825A9" w:rsidP="00C825A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10F3050C" w14:textId="77777777" w:rsidR="00E05235" w:rsidRPr="006906B1" w:rsidRDefault="00E05235" w:rsidP="00E05235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615637E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0D96B337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96601AC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123                                       Data: 14/05/2022</w:t>
      </w:r>
    </w:p>
    <w:p w14:paraId="095B0246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0372E24B" w14:textId="1FC7C173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6906B1" w:rsidRPr="006906B1">
        <w:rPr>
          <w:rFonts w:ascii="Times New Roman" w:hAnsi="Times New Roman"/>
          <w:sz w:val="22"/>
          <w:szCs w:val="22"/>
        </w:rPr>
        <w:t>AQUISIÇÃO DE</w:t>
      </w:r>
      <w:r w:rsidR="002633E4" w:rsidRPr="006906B1">
        <w:rPr>
          <w:rFonts w:ascii="Times New Roman" w:hAnsi="Times New Roman"/>
          <w:sz w:val="22"/>
          <w:szCs w:val="22"/>
        </w:rPr>
        <w:t xml:space="preserve"> AUTOMÓVEL OFICIAL CAU/MT</w:t>
      </w:r>
    </w:p>
    <w:p w14:paraId="696006D3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F2B39B" w14:textId="79B2F38B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D93FB8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 (00)  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D93FB8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30E10AD1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68AEAB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6906B1">
        <w:rPr>
          <w:rFonts w:ascii="Times New Roman" w:hAnsi="Times New Roman"/>
          <w:sz w:val="22"/>
          <w:szCs w:val="22"/>
          <w:lang w:eastAsia="ar-SA"/>
        </w:rPr>
        <w:t>: Conselheira Titular Thais Bacchi encontra-se de licença até dia 31/08/2022 e Conselheiro Suplente Paulo Sérgio Borges encontra-se de licença até dia 10/06/2022.</w:t>
      </w:r>
    </w:p>
    <w:p w14:paraId="7F01BF8B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1E2725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CD05C6D" w14:textId="77777777" w:rsidR="00E05235" w:rsidRPr="006906B1" w:rsidRDefault="00E05235" w:rsidP="00E05235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6906B1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6906B1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6076C552" w14:textId="77777777" w:rsidR="00E05235" w:rsidRPr="006906B1" w:rsidRDefault="00E05235" w:rsidP="00E05235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77CCC9B" w14:textId="77777777" w:rsidR="00E05235" w:rsidRPr="006906B1" w:rsidRDefault="00E05235" w:rsidP="00E05235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C22CC7" w14:textId="77777777" w:rsidR="00E05235" w:rsidRPr="006906B1" w:rsidRDefault="00E05235" w:rsidP="00E05235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0A3688E" w14:textId="284E9737" w:rsidR="003A738B" w:rsidRPr="006906B1" w:rsidRDefault="003A738B" w:rsidP="00E05235">
      <w:pPr>
        <w:rPr>
          <w:rFonts w:ascii="Times New Roman" w:hAnsi="Times New Roman"/>
          <w:sz w:val="22"/>
          <w:szCs w:val="22"/>
        </w:rPr>
      </w:pPr>
    </w:p>
    <w:sectPr w:rsidR="003A738B" w:rsidRPr="00690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290E" w14:textId="77777777" w:rsidR="004862F0" w:rsidRDefault="004862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5388" w14:textId="77777777" w:rsidR="004862F0" w:rsidRDefault="004862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0309922" w14:textId="77777777" w:rsidR="00C825A9" w:rsidRPr="002A5080" w:rsidRDefault="00C825A9" w:rsidP="00C825A9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036F675A" w14:textId="77777777" w:rsidR="00C825A9" w:rsidRPr="002A5080" w:rsidRDefault="00C825A9" w:rsidP="00C825A9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63DC8B6F" w14:textId="77777777" w:rsidR="00C825A9" w:rsidRPr="002A5080" w:rsidRDefault="00C825A9" w:rsidP="00C825A9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1EDE13D1" w14:textId="77777777" w:rsidR="00C825A9" w:rsidRPr="002A5080" w:rsidRDefault="00C825A9" w:rsidP="00C825A9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3526" w14:textId="77777777" w:rsidR="004862F0" w:rsidRDefault="004862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CC043E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00FCCBE5" w:rsidR="008A0EE4" w:rsidRPr="00CC043E" w:rsidRDefault="002633E4" w:rsidP="00CC043E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Calibri" w:hAnsi="Calibri"/>
            </w:rPr>
            <w:t>1476960/2022</w:t>
          </w:r>
        </w:p>
      </w:tc>
    </w:tr>
    <w:tr w:rsidR="008A0EE4" w:rsidRPr="00CC043E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CC043E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  <w:sz w:val="22"/>
              <w:szCs w:val="22"/>
            </w:rPr>
          </w:pPr>
          <w:r w:rsidRPr="00CC043E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CC043E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194AFD54" w:rsidR="008A0EE4" w:rsidRPr="00CC043E" w:rsidRDefault="002633E4" w:rsidP="008A0EE4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AQUISIÇÃO DE AUTOMÓVEL OFICIAL CAU/MT</w:t>
          </w:r>
        </w:p>
      </w:tc>
    </w:tr>
  </w:tbl>
  <w:p w14:paraId="3F30B6FD" w14:textId="57A353E2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7</w:t>
    </w:r>
    <w:r w:rsidR="0052530D" w:rsidRPr="00CC043E">
      <w:rPr>
        <w:rFonts w:ascii="Times New Roman" w:hAnsi="Times New Roman"/>
        <w:b/>
        <w:sz w:val="22"/>
        <w:szCs w:val="22"/>
        <w:lang w:eastAsia="pt-BR"/>
      </w:rPr>
      <w:t>3</w:t>
    </w:r>
    <w:r w:rsidR="004862F0">
      <w:rPr>
        <w:rFonts w:ascii="Times New Roman" w:hAnsi="Times New Roman"/>
        <w:b/>
        <w:sz w:val="22"/>
        <w:szCs w:val="22"/>
        <w:lang w:eastAsia="pt-BR"/>
      </w:rPr>
      <w:t>8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B33A" w14:textId="77777777" w:rsidR="004862F0" w:rsidRDefault="004862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41"/>
    <w:multiLevelType w:val="hybridMultilevel"/>
    <w:tmpl w:val="BC5CBB00"/>
    <w:lvl w:ilvl="0" w:tplc="E5D4A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048"/>
    <w:multiLevelType w:val="multilevel"/>
    <w:tmpl w:val="84BA32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217017787">
    <w:abstractNumId w:val="0"/>
  </w:num>
  <w:num w:numId="2" w16cid:durableId="187939365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62289"/>
    <w:rsid w:val="001C1FE3"/>
    <w:rsid w:val="001D5DF1"/>
    <w:rsid w:val="001E17D0"/>
    <w:rsid w:val="002039F1"/>
    <w:rsid w:val="002633E4"/>
    <w:rsid w:val="002721DB"/>
    <w:rsid w:val="002A3B7E"/>
    <w:rsid w:val="002B6DCF"/>
    <w:rsid w:val="002C1565"/>
    <w:rsid w:val="002C38FF"/>
    <w:rsid w:val="002C3D47"/>
    <w:rsid w:val="002D46FB"/>
    <w:rsid w:val="002F1039"/>
    <w:rsid w:val="002F2169"/>
    <w:rsid w:val="00310026"/>
    <w:rsid w:val="00313337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862F0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3A75"/>
    <w:rsid w:val="00667964"/>
    <w:rsid w:val="006906B1"/>
    <w:rsid w:val="006A2123"/>
    <w:rsid w:val="006A50CB"/>
    <w:rsid w:val="006C71B7"/>
    <w:rsid w:val="006E6CB1"/>
    <w:rsid w:val="00741737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AC4F6F"/>
    <w:rsid w:val="00AC63F0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825A9"/>
    <w:rsid w:val="00CA53F7"/>
    <w:rsid w:val="00CB3D21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3FB8"/>
    <w:rsid w:val="00D9723E"/>
    <w:rsid w:val="00DA551B"/>
    <w:rsid w:val="00DA58C6"/>
    <w:rsid w:val="00DC3331"/>
    <w:rsid w:val="00E05235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A2BED"/>
    <w:rsid w:val="00EA73BD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  <w:style w:type="paragraph" w:styleId="Corpodetexto">
    <w:name w:val="Body Text"/>
    <w:basedOn w:val="Normal"/>
    <w:link w:val="CorpodetextoChar"/>
    <w:rsid w:val="00E05235"/>
    <w:pPr>
      <w:widowControl w:val="0"/>
      <w:autoSpaceDE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E05235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8</cp:revision>
  <cp:lastPrinted>2021-03-15T21:55:00Z</cp:lastPrinted>
  <dcterms:created xsi:type="dcterms:W3CDTF">2022-05-13T18:08:00Z</dcterms:created>
  <dcterms:modified xsi:type="dcterms:W3CDTF">2022-12-12T20:31:00Z</dcterms:modified>
</cp:coreProperties>
</file>