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D8F0" w14:textId="39B9B78A" w:rsidR="00434B3E" w:rsidRPr="006A2000" w:rsidRDefault="00434B3E" w:rsidP="00434B3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eastAsia="Times New Roman" w:hAnsi="Times New Roman"/>
          <w:sz w:val="22"/>
          <w:szCs w:val="22"/>
          <w:lang w:eastAsia="pt-BR"/>
        </w:rPr>
        <w:t xml:space="preserve">Julgar o processo administrativo de cobrança n.º </w:t>
      </w:r>
      <w:r w:rsidR="00497814">
        <w:rPr>
          <w:rFonts w:ascii="Times New Roman" w:eastAsia="Times New Roman" w:hAnsi="Times New Roman"/>
          <w:sz w:val="22"/>
          <w:szCs w:val="22"/>
          <w:lang w:eastAsia="pt-BR"/>
        </w:rPr>
        <w:t>578140/2017</w:t>
      </w:r>
      <w:r w:rsidRPr="006A200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B384E92" w14:textId="77777777" w:rsidR="00434B3E" w:rsidRPr="006A2000" w:rsidRDefault="00434B3E" w:rsidP="00434B3E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A2B19A5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A2000">
        <w:rPr>
          <w:rFonts w:ascii="Times New Roman" w:hAnsi="Times New Roman"/>
          <w:color w:val="000000"/>
          <w:sz w:val="22"/>
          <w:szCs w:val="22"/>
        </w:rPr>
        <w:t>O PLENÁRIO DO CONSELHO DE ARQUITETURA E URBANISMO DE MATO GROSSO – CAU/MT no exercício das competências e prerrogativas de que trata os artigos 29 e 30 do Regimento Interno do CAU/MT, reunido ordinariamente de maneira virtual (aplicativo Microsoft Teams), no dia 22 de outubro de 2022, após análise do assunto em epígrafe, e</w:t>
      </w:r>
    </w:p>
    <w:p w14:paraId="7283AA47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0284FBE" w14:textId="479D0626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hAnsi="Times New Roman"/>
          <w:sz w:val="22"/>
          <w:szCs w:val="22"/>
        </w:rPr>
        <w:t xml:space="preserve">Considerando a Resolução CAU/BR nº 193/2020 </w:t>
      </w:r>
      <w:r w:rsidR="00497814">
        <w:rPr>
          <w:rFonts w:ascii="Times New Roman" w:hAnsi="Times New Roman"/>
          <w:sz w:val="22"/>
          <w:szCs w:val="22"/>
        </w:rPr>
        <w:t xml:space="preserve">que </w:t>
      </w:r>
      <w:r w:rsidRPr="006A2000">
        <w:rPr>
          <w:rFonts w:ascii="Times New Roman" w:hAnsi="Times New Roman"/>
          <w:sz w:val="22"/>
          <w:szCs w:val="22"/>
        </w:rPr>
        <w:t>“</w:t>
      </w:r>
      <w:r w:rsidRPr="006A2000">
        <w:rPr>
          <w:rFonts w:ascii="Times New Roman" w:hAnsi="Times New Roman"/>
          <w:i/>
          <w:iCs/>
          <w:sz w:val="22"/>
          <w:szCs w:val="22"/>
        </w:rPr>
        <w:t>dispõe sobre anuidades, revisão, parcelamento e ressarcimento de valores devidos aos Conselhos de Arquitetura e Urbanismo dos Estados e do Distrito Federal (CAU/UF), protesto de dívidas, inscrição em dívida ativa e dá outras providências.”</w:t>
      </w:r>
    </w:p>
    <w:p w14:paraId="6587FFDE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6FCB4E" w14:textId="6E01B5BF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hAnsi="Times New Roman"/>
          <w:sz w:val="22"/>
          <w:szCs w:val="22"/>
        </w:rPr>
        <w:t xml:space="preserve">Considerando a Portaria Normativa CAU/MT nº 08, de 26 de agosto de 2021 que </w:t>
      </w:r>
      <w:r w:rsidRPr="006A2000">
        <w:rPr>
          <w:rFonts w:ascii="Times New Roman" w:hAnsi="Times New Roman"/>
          <w:i/>
          <w:iCs/>
          <w:sz w:val="22"/>
          <w:szCs w:val="22"/>
        </w:rPr>
        <w:t>“dispõe so</w:t>
      </w:r>
      <w:r w:rsidR="00497814">
        <w:rPr>
          <w:rFonts w:ascii="Times New Roman" w:hAnsi="Times New Roman"/>
          <w:i/>
          <w:iCs/>
          <w:sz w:val="22"/>
          <w:szCs w:val="22"/>
        </w:rPr>
        <w:t>b</w:t>
      </w:r>
      <w:r w:rsidRPr="006A2000">
        <w:rPr>
          <w:rFonts w:ascii="Times New Roman" w:hAnsi="Times New Roman"/>
          <w:i/>
          <w:iCs/>
          <w:sz w:val="22"/>
          <w:szCs w:val="22"/>
        </w:rPr>
        <w:t>re os procedimentos a serem adotados pelo CAU/MT para cobrança administrativa”.</w:t>
      </w:r>
    </w:p>
    <w:p w14:paraId="34D73924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B7F0B2" w14:textId="7DFB2CD6" w:rsidR="00434B3E" w:rsidRPr="006A2000" w:rsidRDefault="00434B3E" w:rsidP="00434B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Considerando que a CAF CAU/MT acompanhou o relatório e voto fundamentado do (a) Conselheiro (a) Relator (a)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Thais Bacchi</w:t>
      </w: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, devidamente aprovado pela CAF CAU/MT, por meio da Deliberação n.º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300</w:t>
      </w: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/2022 CAF CAU/MT, de 10 de outubro de 2022, julgando improcedente a defesa/impugnação apresentada, determinando a manutenção do processo administrativo de cobrança e julgando procedente os débitos do (a) profissional.</w:t>
      </w:r>
    </w:p>
    <w:p w14:paraId="0E99B59B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9D8C616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hAnsi="Times New Roman"/>
          <w:sz w:val="22"/>
          <w:szCs w:val="22"/>
        </w:rPr>
        <w:t>Considerando que compete ao Plenário do CAU/MT o julgamento da defesa apresentada no processo administrativo de cobrança, levado à apreciação do Plenário do CAU/MT, sendo relatado pelo conselheiro relator da CAF/MT, salvo impossibilidade deste, caso em que o relato caberá preferencialmente a membro dessa comissão.</w:t>
      </w:r>
    </w:p>
    <w:p w14:paraId="4C341E78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0681D1B1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hAnsi="Times New Roman"/>
          <w:b/>
          <w:color w:val="000000"/>
          <w:sz w:val="22"/>
          <w:szCs w:val="22"/>
        </w:rPr>
        <w:t>DELIBEROU:</w:t>
      </w:r>
    </w:p>
    <w:p w14:paraId="3D561C96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B93838E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552AA8FD" w14:textId="36EDECC1" w:rsidR="00434B3E" w:rsidRPr="006A2000" w:rsidRDefault="00434B3E" w:rsidP="00434B3E">
      <w:pPr>
        <w:pStyle w:val="Default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A200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Julgar improcedente a defesa/impugnação apresentada, determinando a manutenção do processo administrativo de cobrança e julgando procedente os débitos do (a) profissional, conforme </w:t>
      </w: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Deliberação n.º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300</w:t>
      </w: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/2022 CAF CAU/MT e relatório e voto fundamentado d</w:t>
      </w:r>
      <w:r w:rsidR="0049781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</w:t>
      </w: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relator</w:t>
      </w:r>
      <w:r w:rsidR="0049781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</w:t>
      </w: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49781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Thais Bacchi</w:t>
      </w:r>
      <w:r w:rsidRPr="006A200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60A1D9E9" w14:textId="77777777" w:rsidR="00434B3E" w:rsidRPr="006A2000" w:rsidRDefault="00434B3E" w:rsidP="00434B3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B2D6320" w14:textId="1BD81F1D" w:rsidR="00434B3E" w:rsidRDefault="00434B3E" w:rsidP="00434B3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Comunicar o resultado do julgamento do Plenário do CAU/MT ao autuado, por meio de correspondência acompanhada de cópia da decisão proferida e conceder ao autuado prazo de 30 (trinta) dias contados </w:t>
      </w:r>
      <w:r w:rsidRPr="006A2000">
        <w:rPr>
          <w:rFonts w:ascii="Times New Roman" w:eastAsia="Times New Roman" w:hAnsi="Times New Roman" w:cs="Times New Roman"/>
          <w:sz w:val="22"/>
          <w:szCs w:val="22"/>
        </w:rPr>
        <w:t>na forma disposta no art. 46 da Portaria Normativa CAU/MT nº 08, de 26 de agosto de 2021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para interposição de recurso ao Plenário do CAU/BR, que terá efeito suspensivo ao Plenário do CAU/MT.</w:t>
      </w:r>
    </w:p>
    <w:p w14:paraId="568673F5" w14:textId="77777777" w:rsidR="00434B3E" w:rsidRPr="006A2000" w:rsidRDefault="00434B3E" w:rsidP="00434B3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7F1B6CAB" w14:textId="6B8D041D" w:rsidR="00434B3E" w:rsidRPr="006A2000" w:rsidRDefault="00434B3E" w:rsidP="00434B3E">
      <w:pPr>
        <w:pStyle w:val="PargrafodaLista"/>
        <w:shd w:val="clear" w:color="auto" w:fill="FFFFFF"/>
        <w:suppressAutoHyphens w:val="0"/>
        <w:spacing w:before="75" w:after="75" w:line="276" w:lineRule="auto"/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6A2000">
        <w:rPr>
          <w:rFonts w:ascii="Times New Roman" w:eastAsia="Times New Roman" w:hAnsi="Times New Roman"/>
          <w:sz w:val="22"/>
          <w:szCs w:val="22"/>
        </w:rPr>
        <w:t>Não sendo apresentado recurso ou apresentando recurso intempestivo à decisão do Plenário do CAU/MT, a Advogada do CAU/MT deverá certificar o trânsito em julgado, sendo garantindo as fases subsequentes do processo de pagamento</w:t>
      </w:r>
      <w:r w:rsidRPr="006A2000">
        <w:rPr>
          <w:rFonts w:ascii="Times New Roman" w:eastAsia="Times New Roman" w:hAnsi="Times New Roman"/>
          <w:sz w:val="22"/>
          <w:szCs w:val="22"/>
          <w:lang w:eastAsia="pt-BR"/>
        </w:rPr>
        <w:t xml:space="preserve"> ou parcelamento da dívida, quando for o caso.</w:t>
      </w:r>
    </w:p>
    <w:p w14:paraId="5A24E730" w14:textId="77777777" w:rsidR="00434B3E" w:rsidRPr="006A2000" w:rsidRDefault="00434B3E" w:rsidP="00434B3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11C9BA19" w14:textId="690137B7" w:rsidR="00434B3E" w:rsidRDefault="00434B3E" w:rsidP="00434B3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Havendo recurso, encaminhar processo digital ao CAU/BR para apreciação e julgamento da CAF CAU/BR.</w:t>
      </w:r>
    </w:p>
    <w:p w14:paraId="4A3DCB30" w14:textId="77777777" w:rsidR="00434B3E" w:rsidRPr="006A2000" w:rsidRDefault="00434B3E" w:rsidP="00434B3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A8CE9F" w14:textId="716DFD5B" w:rsidR="00434B3E" w:rsidRPr="006A2000" w:rsidRDefault="00434B3E" w:rsidP="00434B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6A2000">
        <w:rPr>
          <w:rFonts w:ascii="Times New Roman" w:hAnsi="Times New Roman" w:cs="Times New Roman"/>
          <w:color w:val="auto"/>
          <w:sz w:val="22"/>
          <w:szCs w:val="22"/>
        </w:rPr>
        <w:t>Esta deliberação entra em vigor nesta data.</w:t>
      </w:r>
    </w:p>
    <w:p w14:paraId="5FB42941" w14:textId="77777777" w:rsidR="00434B3E" w:rsidRDefault="00434B3E" w:rsidP="00434B3E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14:paraId="389EC747" w14:textId="77777777" w:rsidR="00434B3E" w:rsidRPr="006A2000" w:rsidRDefault="00434B3E" w:rsidP="00434B3E">
      <w:pPr>
        <w:pStyle w:val="PargrafodaLista"/>
        <w:spacing w:line="276" w:lineRule="auto"/>
        <w:ind w:left="0" w:right="275"/>
        <w:contextualSpacing/>
        <w:jc w:val="both"/>
        <w:rPr>
          <w:rFonts w:ascii="Times New Roman" w:hAnsi="Times New Roman"/>
          <w:sz w:val="22"/>
          <w:szCs w:val="22"/>
        </w:rPr>
      </w:pPr>
    </w:p>
    <w:p w14:paraId="0E37149B" w14:textId="77777777" w:rsidR="00960997" w:rsidRDefault="00960997" w:rsidP="00960997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>
        <w:rPr>
          <w:rFonts w:ascii="Times New Roman" w:hAnsi="Times New Roman"/>
          <w:color w:val="000000"/>
          <w:sz w:val="22"/>
          <w:szCs w:val="22"/>
        </w:rPr>
        <w:t>7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hAnsi="Times New Roman"/>
          <w:color w:val="000000"/>
          <w:sz w:val="22"/>
          <w:szCs w:val="22"/>
        </w:rPr>
        <w:t xml:space="preserve"> Karen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Mayumi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Weverthon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Foles Veras, Alexsandro Reis, Elisângela Fernandes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Bokorni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Maristene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Amaral Matos, Thiago Rafael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Pr="00E42D07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e Paulo Sérgio de Campos Borges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Dionísio Carlos de Oliveira e Adriano dos Santos.</w:t>
      </w:r>
    </w:p>
    <w:p w14:paraId="2B98854F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153F0224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2D41DBC6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6A2000">
        <w:rPr>
          <w:rFonts w:ascii="Times New Roman" w:hAnsi="Times New Roman"/>
          <w:b/>
          <w:sz w:val="22"/>
          <w:szCs w:val="22"/>
        </w:rPr>
        <w:t>ANDRÉ NÖR</w:t>
      </w:r>
    </w:p>
    <w:p w14:paraId="5298F35A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hAnsi="Times New Roman"/>
          <w:sz w:val="22"/>
          <w:szCs w:val="22"/>
        </w:rPr>
        <w:t>Presidente do CAU/MT</w:t>
      </w:r>
    </w:p>
    <w:p w14:paraId="50BC94EB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DA9D150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6CFD104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D92501C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1180ADA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2652E60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EB10945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8BD613A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447BAA5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ED03E35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5EF512A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909B742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4C85AB0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54BC138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6404C6D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BC0A539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88F5B50" w14:textId="0473F8BC" w:rsidR="00434B3E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019FAC4" w14:textId="2FB6336E" w:rsidR="00434B3E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BDFD11C" w14:textId="54660A52" w:rsidR="00434B3E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9A6BC09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EAF0392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B28ED60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C2766F2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3EA5417C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4CDF75B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C973892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60622310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2FE7F77A" w14:textId="77777777" w:rsidR="00434B3E" w:rsidRPr="006A2000" w:rsidRDefault="00434B3E" w:rsidP="00434B3E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710DD4EA" w14:textId="77777777" w:rsidR="00434B3E" w:rsidRPr="006A2000" w:rsidRDefault="00434B3E" w:rsidP="00434B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434B3E" w:rsidRPr="006A2000" w14:paraId="3924D195" w14:textId="77777777" w:rsidTr="006D6C1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0DCB" w14:textId="77777777" w:rsidR="00434B3E" w:rsidRPr="006A2000" w:rsidRDefault="00434B3E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4253F718" w14:textId="77777777" w:rsidR="00434B3E" w:rsidRPr="006A2000" w:rsidRDefault="00434B3E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1F19" w14:textId="77777777" w:rsidR="00434B3E" w:rsidRPr="006A2000" w:rsidRDefault="00434B3E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434B3E" w:rsidRPr="006A2000" w14:paraId="2B88ACFB" w14:textId="77777777" w:rsidTr="006D6C1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1041" w14:textId="77777777" w:rsidR="00434B3E" w:rsidRPr="006A2000" w:rsidRDefault="00434B3E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6043" w14:textId="77777777" w:rsidR="00434B3E" w:rsidRPr="006A2000" w:rsidRDefault="00434B3E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AB3A" w14:textId="77777777" w:rsidR="00434B3E" w:rsidRPr="006A2000" w:rsidRDefault="00434B3E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B573" w14:textId="77777777" w:rsidR="00434B3E" w:rsidRPr="006A2000" w:rsidRDefault="00434B3E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CD67" w14:textId="77777777" w:rsidR="00434B3E" w:rsidRPr="006A2000" w:rsidRDefault="00434B3E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A200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434B3E" w:rsidRPr="006A2000" w14:paraId="034874FB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D461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6A2000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53BF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9D4E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87C9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0AAE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34B3E" w:rsidRPr="006A2000" w14:paraId="44338903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6467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6A2000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8523" w14:textId="06360468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3F4C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0733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F909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B3E" w:rsidRPr="006A2000" w14:paraId="6D5DB2E1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2185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6A2000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8E3C" w14:textId="6153CBA4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6001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AF6D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B0C0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B3E" w:rsidRPr="006A2000" w14:paraId="56B183CB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48C4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7C0" w14:textId="66B845D1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44B4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9312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DFC0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B3E" w:rsidRPr="006A2000" w14:paraId="3001B9EB" w14:textId="77777777" w:rsidTr="00497814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E1AD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AF5F" w14:textId="465B4AB4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9D5D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C810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C809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B3E" w:rsidRPr="006A2000" w14:paraId="4F6F104A" w14:textId="77777777" w:rsidTr="00497814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4321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6A2000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209F" w14:textId="374DA4D2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2478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C59E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16D1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B3E" w:rsidRPr="006A2000" w14:paraId="2E2E7813" w14:textId="77777777" w:rsidTr="0049781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C1D8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6A2000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68F0" w14:textId="38B8E66E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A78F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1A20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1D28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B3E" w:rsidRPr="006A2000" w14:paraId="662EAF22" w14:textId="77777777" w:rsidTr="0049781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4426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3813" w14:textId="286CD125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1BAC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8F78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BD58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4B3E" w:rsidRPr="006A2000" w14:paraId="623CE6E4" w14:textId="77777777" w:rsidTr="0096099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A736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7FC2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17B5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599D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B439" w14:textId="5BE8B212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34B3E" w:rsidRPr="006A2000" w14:paraId="1F445C7A" w14:textId="77777777" w:rsidTr="0096099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A027" w14:textId="77777777" w:rsidR="00434B3E" w:rsidRPr="006A2000" w:rsidRDefault="00434B3E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000"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E484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6874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1570" w14:textId="77777777" w:rsidR="00434B3E" w:rsidRPr="006A2000" w:rsidRDefault="00434B3E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47B9" w14:textId="090454CD" w:rsidR="00434B3E" w:rsidRPr="006A2000" w:rsidRDefault="000C464B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1C9C66C0" w14:textId="77777777" w:rsidR="00434B3E" w:rsidRPr="006A2000" w:rsidRDefault="00434B3E" w:rsidP="00434B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1E9098" w14:textId="77777777" w:rsidR="00434B3E" w:rsidRPr="006A2000" w:rsidRDefault="00434B3E" w:rsidP="00434B3E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2A9DDD94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054A3FC0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C7C5915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128                                     Data: 22/10/2022</w:t>
      </w:r>
    </w:p>
    <w:p w14:paraId="1972342D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86901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6A2000">
        <w:rPr>
          <w:rFonts w:ascii="Times New Roman" w:hAnsi="Times New Roman"/>
          <w:bCs/>
          <w:sz w:val="22"/>
          <w:szCs w:val="22"/>
          <w:lang w:eastAsia="pt-BR"/>
        </w:rPr>
        <w:t>Processo administrativo de cobrança</w:t>
      </w:r>
    </w:p>
    <w:p w14:paraId="6DF13037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58D39A8D" w14:textId="1087C34E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960997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960997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48DCF4B4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FA4834B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6A2000">
        <w:rPr>
          <w:rFonts w:ascii="Times New Roman" w:hAnsi="Times New Roman"/>
          <w:sz w:val="22"/>
          <w:szCs w:val="22"/>
          <w:lang w:eastAsia="ar-SA"/>
        </w:rPr>
        <w:t xml:space="preserve">: </w:t>
      </w:r>
    </w:p>
    <w:p w14:paraId="454DAF49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04A5198" w14:textId="77777777" w:rsidR="00434B3E" w:rsidRPr="006A2000" w:rsidRDefault="00434B3E" w:rsidP="00434B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>Thatielle Badini C. dos Santos</w:t>
      </w:r>
      <w:r w:rsidRPr="006A200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Condutor dos trabalhos (Presidente): </w:t>
      </w:r>
      <w:r w:rsidRPr="006A2000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6A2000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4E291866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99D547" w14:textId="77777777" w:rsidR="00434B3E" w:rsidRPr="006A2000" w:rsidRDefault="00434B3E" w:rsidP="00434B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D97BE90" w14:textId="77777777" w:rsidR="00434B3E" w:rsidRPr="006A2000" w:rsidRDefault="00434B3E" w:rsidP="00434B3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17675E1" w14:textId="77777777" w:rsidR="00434B3E" w:rsidRPr="006A2000" w:rsidRDefault="00434B3E" w:rsidP="00434B3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94EADE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4030DFB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443C387D" w14:textId="77777777" w:rsidR="00434B3E" w:rsidRPr="006A2000" w:rsidRDefault="00434B3E" w:rsidP="00434B3E">
      <w:pPr>
        <w:pStyle w:val="PargrafodaLista"/>
        <w:spacing w:before="2" w:after="2" w:line="276" w:lineRule="auto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10F06C6D" w14:textId="77777777" w:rsidR="00322CF9" w:rsidRPr="00434B3E" w:rsidRDefault="00322CF9" w:rsidP="00434B3E"/>
    <w:sectPr w:rsidR="00322CF9" w:rsidRPr="00434B3E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554FF93D" w14:textId="77777777" w:rsidR="00434B3E" w:rsidRPr="002A5080" w:rsidRDefault="00434B3E" w:rsidP="00434B3E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78196D3A" w14:textId="77777777" w:rsidR="00434B3E" w:rsidRPr="002A5080" w:rsidRDefault="00434B3E" w:rsidP="00434B3E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028042A2" w14:textId="77777777" w:rsidR="00434B3E" w:rsidRPr="002A5080" w:rsidRDefault="00434B3E" w:rsidP="00434B3E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0D88FE5F" w14:textId="77777777" w:rsidR="00434B3E" w:rsidRPr="002A5080" w:rsidRDefault="00434B3E" w:rsidP="00434B3E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6F289F4B" w:rsidR="00B86AFE" w:rsidRPr="00B518EB" w:rsidRDefault="00434B3E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  <w:color w:val="000000"/>
            </w:rPr>
            <w:t>578140/2017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6EC9A407" w:rsidR="00B86AFE" w:rsidRPr="00B518EB" w:rsidRDefault="00434B3E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SIGILO</w:t>
          </w:r>
        </w:p>
      </w:tc>
    </w:tr>
    <w:tr w:rsidR="00434B3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434B3E" w:rsidRPr="00B518EB" w:rsidRDefault="00434B3E" w:rsidP="00434B3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58B88547" w:rsidR="00434B3E" w:rsidRPr="00B518EB" w:rsidRDefault="00434B3E" w:rsidP="00434B3E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 ADMINISTRATIVO DE COBRANÇA</w:t>
          </w:r>
        </w:p>
      </w:tc>
    </w:tr>
  </w:tbl>
  <w:p w14:paraId="768432B8" w14:textId="1DB97364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327BDD">
      <w:rPr>
        <w:rFonts w:ascii="Times New Roman" w:hAnsi="Times New Roman"/>
        <w:b/>
        <w:sz w:val="22"/>
        <w:szCs w:val="22"/>
        <w:lang w:eastAsia="pt-BR"/>
      </w:rPr>
      <w:t>77</w:t>
    </w:r>
    <w:r w:rsidR="00434B3E">
      <w:rPr>
        <w:rFonts w:ascii="Times New Roman" w:hAnsi="Times New Roman"/>
        <w:b/>
        <w:sz w:val="22"/>
        <w:szCs w:val="22"/>
        <w:lang w:eastAsia="pt-BR"/>
      </w:rPr>
      <w:t>7</w:t>
    </w:r>
    <w:r w:rsidR="00327BDD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867BF"/>
    <w:multiLevelType w:val="multilevel"/>
    <w:tmpl w:val="B45EF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6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6D2A75"/>
    <w:multiLevelType w:val="multilevel"/>
    <w:tmpl w:val="B45EF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EEB27CF"/>
    <w:multiLevelType w:val="hybridMultilevel"/>
    <w:tmpl w:val="6DCC83E0"/>
    <w:lvl w:ilvl="0" w:tplc="2FA64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0966D3"/>
    <w:multiLevelType w:val="multilevel"/>
    <w:tmpl w:val="116A6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831774">
    <w:abstractNumId w:val="25"/>
  </w:num>
  <w:num w:numId="2" w16cid:durableId="1322463439">
    <w:abstractNumId w:val="18"/>
  </w:num>
  <w:num w:numId="3" w16cid:durableId="1473863685">
    <w:abstractNumId w:val="31"/>
  </w:num>
  <w:num w:numId="4" w16cid:durableId="677392048">
    <w:abstractNumId w:val="10"/>
  </w:num>
  <w:num w:numId="5" w16cid:durableId="110247741">
    <w:abstractNumId w:val="24"/>
  </w:num>
  <w:num w:numId="6" w16cid:durableId="489754031">
    <w:abstractNumId w:val="45"/>
  </w:num>
  <w:num w:numId="7" w16cid:durableId="467238806">
    <w:abstractNumId w:val="23"/>
  </w:num>
  <w:num w:numId="8" w16cid:durableId="553736263">
    <w:abstractNumId w:val="22"/>
  </w:num>
  <w:num w:numId="9" w16cid:durableId="1568683541">
    <w:abstractNumId w:val="41"/>
  </w:num>
  <w:num w:numId="10" w16cid:durableId="486628103">
    <w:abstractNumId w:val="35"/>
  </w:num>
  <w:num w:numId="11" w16cid:durableId="201594498">
    <w:abstractNumId w:val="21"/>
  </w:num>
  <w:num w:numId="12" w16cid:durableId="1473671048">
    <w:abstractNumId w:val="0"/>
  </w:num>
  <w:num w:numId="13" w16cid:durableId="578060003">
    <w:abstractNumId w:val="1"/>
  </w:num>
  <w:num w:numId="14" w16cid:durableId="1421215455">
    <w:abstractNumId w:val="38"/>
  </w:num>
  <w:num w:numId="15" w16cid:durableId="461731873">
    <w:abstractNumId w:val="14"/>
  </w:num>
  <w:num w:numId="16" w16cid:durableId="705712432">
    <w:abstractNumId w:val="16"/>
  </w:num>
  <w:num w:numId="17" w16cid:durableId="631403998">
    <w:abstractNumId w:val="11"/>
  </w:num>
  <w:num w:numId="18" w16cid:durableId="1525439485">
    <w:abstractNumId w:val="15"/>
  </w:num>
  <w:num w:numId="19" w16cid:durableId="168253584">
    <w:abstractNumId w:val="44"/>
  </w:num>
  <w:num w:numId="20" w16cid:durableId="1457141478">
    <w:abstractNumId w:val="30"/>
  </w:num>
  <w:num w:numId="21" w16cid:durableId="2034307564">
    <w:abstractNumId w:val="37"/>
  </w:num>
  <w:num w:numId="22" w16cid:durableId="960110612">
    <w:abstractNumId w:val="34"/>
  </w:num>
  <w:num w:numId="23" w16cid:durableId="1826894591">
    <w:abstractNumId w:val="46"/>
  </w:num>
  <w:num w:numId="24" w16cid:durableId="349574135">
    <w:abstractNumId w:val="13"/>
  </w:num>
  <w:num w:numId="25" w16cid:durableId="1438717499">
    <w:abstractNumId w:val="6"/>
  </w:num>
  <w:num w:numId="26" w16cid:durableId="1260139295">
    <w:abstractNumId w:val="42"/>
  </w:num>
  <w:num w:numId="27" w16cid:durableId="1963806225">
    <w:abstractNumId w:val="5"/>
  </w:num>
  <w:num w:numId="28" w16cid:durableId="1978563152">
    <w:abstractNumId w:val="3"/>
  </w:num>
  <w:num w:numId="29" w16cid:durableId="24060166">
    <w:abstractNumId w:val="33"/>
  </w:num>
  <w:num w:numId="30" w16cid:durableId="813595749">
    <w:abstractNumId w:val="27"/>
  </w:num>
  <w:num w:numId="31" w16cid:durableId="1337923112">
    <w:abstractNumId w:val="26"/>
  </w:num>
  <w:num w:numId="32" w16cid:durableId="146627307">
    <w:abstractNumId w:val="17"/>
  </w:num>
  <w:num w:numId="33" w16cid:durableId="166402837">
    <w:abstractNumId w:val="2"/>
  </w:num>
  <w:num w:numId="34" w16cid:durableId="77866548">
    <w:abstractNumId w:val="12"/>
  </w:num>
  <w:num w:numId="35" w16cid:durableId="1937975824">
    <w:abstractNumId w:val="32"/>
  </w:num>
  <w:num w:numId="36" w16cid:durableId="24065491">
    <w:abstractNumId w:val="20"/>
  </w:num>
  <w:num w:numId="37" w16cid:durableId="1259679464">
    <w:abstractNumId w:val="39"/>
  </w:num>
  <w:num w:numId="38" w16cid:durableId="1259827325">
    <w:abstractNumId w:val="8"/>
  </w:num>
  <w:num w:numId="39" w16cid:durableId="625935816">
    <w:abstractNumId w:val="8"/>
    <w:lvlOverride w:ilvl="0">
      <w:startOverride w:val="1"/>
    </w:lvlOverride>
  </w:num>
  <w:num w:numId="40" w16cid:durableId="1872065968">
    <w:abstractNumId w:val="4"/>
    <w:lvlOverride w:ilvl="0">
      <w:startOverride w:val="1"/>
    </w:lvlOverride>
  </w:num>
  <w:num w:numId="41" w16cid:durableId="1775055588">
    <w:abstractNumId w:val="29"/>
    <w:lvlOverride w:ilvl="0">
      <w:startOverride w:val="1"/>
    </w:lvlOverride>
  </w:num>
  <w:num w:numId="42" w16cid:durableId="1580947048">
    <w:abstractNumId w:val="40"/>
  </w:num>
  <w:num w:numId="43" w16cid:durableId="1923367627">
    <w:abstractNumId w:val="9"/>
  </w:num>
  <w:num w:numId="44" w16cid:durableId="1376462206">
    <w:abstractNumId w:val="7"/>
  </w:num>
  <w:num w:numId="45" w16cid:durableId="500438230">
    <w:abstractNumId w:val="19"/>
  </w:num>
  <w:num w:numId="46" w16cid:durableId="834417732">
    <w:abstractNumId w:val="43"/>
  </w:num>
  <w:num w:numId="47" w16cid:durableId="3364368">
    <w:abstractNumId w:val="28"/>
  </w:num>
  <w:num w:numId="48" w16cid:durableId="201656647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297B"/>
    <w:rsid w:val="0003306E"/>
    <w:rsid w:val="0003421A"/>
    <w:rsid w:val="00044357"/>
    <w:rsid w:val="00045931"/>
    <w:rsid w:val="00067999"/>
    <w:rsid w:val="00080DBD"/>
    <w:rsid w:val="00091F1F"/>
    <w:rsid w:val="00097E12"/>
    <w:rsid w:val="000B1736"/>
    <w:rsid w:val="000C464B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1E7C2E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27BDD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3D6F1C"/>
    <w:rsid w:val="00402085"/>
    <w:rsid w:val="00407E53"/>
    <w:rsid w:val="00434B3E"/>
    <w:rsid w:val="00444EFA"/>
    <w:rsid w:val="00461A17"/>
    <w:rsid w:val="00481D91"/>
    <w:rsid w:val="00483C68"/>
    <w:rsid w:val="004842F8"/>
    <w:rsid w:val="004923EA"/>
    <w:rsid w:val="00494859"/>
    <w:rsid w:val="00497814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84245"/>
    <w:rsid w:val="00596B16"/>
    <w:rsid w:val="005A3771"/>
    <w:rsid w:val="005B2722"/>
    <w:rsid w:val="005B460F"/>
    <w:rsid w:val="005C3AB6"/>
    <w:rsid w:val="006216CD"/>
    <w:rsid w:val="00641F72"/>
    <w:rsid w:val="006513F1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85CE9"/>
    <w:rsid w:val="007A4725"/>
    <w:rsid w:val="007A5613"/>
    <w:rsid w:val="007C37D1"/>
    <w:rsid w:val="00814925"/>
    <w:rsid w:val="00825E86"/>
    <w:rsid w:val="00833F23"/>
    <w:rsid w:val="0085083E"/>
    <w:rsid w:val="00877E60"/>
    <w:rsid w:val="008B4117"/>
    <w:rsid w:val="008E47E2"/>
    <w:rsid w:val="008F45FA"/>
    <w:rsid w:val="00921060"/>
    <w:rsid w:val="00945390"/>
    <w:rsid w:val="009542BC"/>
    <w:rsid w:val="00960997"/>
    <w:rsid w:val="00966A6C"/>
    <w:rsid w:val="0097581C"/>
    <w:rsid w:val="00976BDD"/>
    <w:rsid w:val="009C7B8E"/>
    <w:rsid w:val="009D0341"/>
    <w:rsid w:val="009E29F5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2021-08-09T16:22:00Z</cp:lastPrinted>
  <dcterms:created xsi:type="dcterms:W3CDTF">2022-09-23T20:12:00Z</dcterms:created>
  <dcterms:modified xsi:type="dcterms:W3CDTF">2022-12-13T13:40:00Z</dcterms:modified>
</cp:coreProperties>
</file>