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24" w:type="dxa"/>
        <w:jc w:val="center"/>
        <w:tblCellMar>
          <w:left w:w="10" w:type="dxa"/>
          <w:right w:w="10" w:type="dxa"/>
        </w:tblCellMar>
        <w:tblLook w:val="04A0" w:firstRow="1" w:lastRow="0" w:firstColumn="1" w:lastColumn="0" w:noHBand="0" w:noVBand="1"/>
      </w:tblPr>
      <w:tblGrid>
        <w:gridCol w:w="9124"/>
      </w:tblGrid>
      <w:tr w:rsidR="00A9417C" w:rsidRPr="005C191C" w14:paraId="6E3C7E26" w14:textId="77777777">
        <w:trPr>
          <w:trHeight w:val="250"/>
          <w:jc w:val="center"/>
        </w:trPr>
        <w:tc>
          <w:tcPr>
            <w:tcW w:w="9124" w:type="dxa"/>
            <w:shd w:val="clear" w:color="auto" w:fill="auto"/>
            <w:tcMar>
              <w:top w:w="14" w:type="dxa"/>
              <w:left w:w="0" w:type="dxa"/>
              <w:bottom w:w="14" w:type="dxa"/>
              <w:right w:w="86" w:type="dxa"/>
            </w:tcMar>
            <w:vAlign w:val="center"/>
          </w:tcPr>
          <w:p w14:paraId="5CD18DDF" w14:textId="0990E2EA" w:rsidR="00A9417C" w:rsidRPr="005C191C" w:rsidRDefault="005265A7">
            <w:pPr>
              <w:keepNext/>
              <w:spacing w:before="60" w:after="60"/>
              <w:jc w:val="center"/>
              <w:rPr>
                <w:rFonts w:asciiTheme="minorHAnsi" w:hAnsiTheme="minorHAnsi" w:cstheme="minorHAnsi"/>
                <w:bCs/>
                <w:smallCaps/>
                <w:kern w:val="3"/>
                <w:sz w:val="22"/>
                <w:szCs w:val="22"/>
              </w:rPr>
            </w:pPr>
            <w:r w:rsidRPr="005C191C">
              <w:rPr>
                <w:rFonts w:asciiTheme="minorHAnsi" w:hAnsiTheme="minorHAnsi" w:cstheme="minorHAnsi"/>
                <w:bCs/>
                <w:smallCaps/>
                <w:kern w:val="3"/>
                <w:sz w:val="22"/>
                <w:szCs w:val="22"/>
              </w:rPr>
              <w:t xml:space="preserve">  SÚMULA DA </w:t>
            </w:r>
            <w:r w:rsidR="00F31679" w:rsidRPr="005C191C">
              <w:rPr>
                <w:rFonts w:asciiTheme="minorHAnsi" w:hAnsiTheme="minorHAnsi" w:cstheme="minorHAnsi"/>
                <w:bCs/>
                <w:smallCaps/>
                <w:kern w:val="3"/>
                <w:sz w:val="22"/>
                <w:szCs w:val="22"/>
              </w:rPr>
              <w:t>1</w:t>
            </w:r>
            <w:r w:rsidRPr="005C191C">
              <w:rPr>
                <w:rFonts w:asciiTheme="minorHAnsi" w:hAnsiTheme="minorHAnsi" w:cstheme="minorHAnsi"/>
                <w:bCs/>
                <w:smallCaps/>
                <w:kern w:val="3"/>
                <w:sz w:val="22"/>
                <w:szCs w:val="22"/>
              </w:rPr>
              <w:t>ª REUNIÃO ORDINÁRIA CAF</w:t>
            </w:r>
            <w:r w:rsidR="005E0362">
              <w:rPr>
                <w:rFonts w:asciiTheme="minorHAnsi" w:hAnsiTheme="minorHAnsi" w:cstheme="minorHAnsi"/>
                <w:bCs/>
                <w:smallCaps/>
                <w:kern w:val="3"/>
                <w:sz w:val="22"/>
                <w:szCs w:val="22"/>
              </w:rPr>
              <w:t xml:space="preserve"> </w:t>
            </w:r>
            <w:r w:rsidRPr="005C191C">
              <w:rPr>
                <w:rFonts w:asciiTheme="minorHAnsi" w:hAnsiTheme="minorHAnsi" w:cstheme="minorHAnsi"/>
                <w:bCs/>
                <w:smallCaps/>
                <w:kern w:val="3"/>
                <w:sz w:val="22"/>
                <w:szCs w:val="22"/>
              </w:rPr>
              <w:t>CAU/MT</w:t>
            </w:r>
            <w:r w:rsidR="005E0362">
              <w:rPr>
                <w:rFonts w:asciiTheme="minorHAnsi" w:hAnsiTheme="minorHAnsi" w:cstheme="minorHAnsi"/>
                <w:bCs/>
                <w:smallCaps/>
                <w:kern w:val="3"/>
                <w:sz w:val="22"/>
                <w:szCs w:val="22"/>
              </w:rPr>
              <w:t xml:space="preserve"> 2022</w:t>
            </w:r>
          </w:p>
        </w:tc>
      </w:tr>
    </w:tbl>
    <w:p w14:paraId="21C0655A" w14:textId="77777777" w:rsidR="00A9417C" w:rsidRPr="005C191C" w:rsidRDefault="00A9417C">
      <w:pPr>
        <w:rPr>
          <w:rFonts w:asciiTheme="minorHAnsi" w:eastAsia="MS Mincho" w:hAnsiTheme="minorHAnsi" w:cstheme="minorHAnsi"/>
          <w:smallCaps/>
          <w:sz w:val="22"/>
          <w:szCs w:val="22"/>
        </w:rPr>
      </w:pPr>
    </w:p>
    <w:tbl>
      <w:tblPr>
        <w:tblW w:w="8930" w:type="dxa"/>
        <w:jc w:val="center"/>
        <w:tblCellMar>
          <w:left w:w="10" w:type="dxa"/>
          <w:right w:w="10" w:type="dxa"/>
        </w:tblCellMar>
        <w:tblLook w:val="04A0" w:firstRow="1" w:lastRow="0" w:firstColumn="1" w:lastColumn="0" w:noHBand="0" w:noVBand="1"/>
      </w:tblPr>
      <w:tblGrid>
        <w:gridCol w:w="1581"/>
        <w:gridCol w:w="3230"/>
        <w:gridCol w:w="1448"/>
        <w:gridCol w:w="2671"/>
      </w:tblGrid>
      <w:tr w:rsidR="00A9417C" w:rsidRPr="005C191C" w14:paraId="065FF5AD" w14:textId="77777777">
        <w:trPr>
          <w:trHeight w:val="278"/>
          <w:jc w:val="center"/>
        </w:trPr>
        <w:tc>
          <w:tcPr>
            <w:tcW w:w="1581" w:type="dxa"/>
            <w:tcBorders>
              <w:top w:val="single" w:sz="4" w:space="0" w:color="A6A6A6"/>
              <w:left w:val="single" w:sz="4" w:space="0" w:color="A6A6A6"/>
              <w:bottom w:val="single" w:sz="4" w:space="0" w:color="A6A6A6"/>
              <w:right w:val="single" w:sz="4" w:space="0" w:color="A6A6A6"/>
            </w:tcBorders>
            <w:shd w:val="clear" w:color="auto" w:fill="D9D9D9"/>
            <w:tcMar>
              <w:top w:w="14" w:type="dxa"/>
              <w:left w:w="86" w:type="dxa"/>
              <w:bottom w:w="14" w:type="dxa"/>
              <w:right w:w="86" w:type="dxa"/>
            </w:tcMar>
            <w:vAlign w:val="center"/>
          </w:tcPr>
          <w:p w14:paraId="6CFCF6BF" w14:textId="77777777" w:rsidR="00A9417C" w:rsidRPr="005C191C" w:rsidRDefault="005265A7">
            <w:pPr>
              <w:spacing w:before="40" w:after="40"/>
              <w:rPr>
                <w:rFonts w:asciiTheme="minorHAnsi" w:hAnsiTheme="minorHAnsi" w:cstheme="minorHAnsi"/>
                <w:caps/>
                <w:spacing w:val="4"/>
                <w:sz w:val="22"/>
                <w:szCs w:val="22"/>
              </w:rPr>
            </w:pPr>
            <w:r w:rsidRPr="005C191C">
              <w:rPr>
                <w:rFonts w:asciiTheme="minorHAnsi" w:hAnsiTheme="minorHAnsi" w:cstheme="minorHAnsi"/>
                <w:caps/>
                <w:spacing w:val="4"/>
                <w:sz w:val="22"/>
                <w:szCs w:val="22"/>
              </w:rPr>
              <w:t>DATA</w:t>
            </w:r>
          </w:p>
        </w:tc>
        <w:tc>
          <w:tcPr>
            <w:tcW w:w="3230" w:type="dxa"/>
            <w:tcBorders>
              <w:top w:val="single" w:sz="4" w:space="0" w:color="A6A6A6"/>
              <w:left w:val="single" w:sz="4" w:space="0" w:color="A6A6A6"/>
              <w:bottom w:val="single" w:sz="4" w:space="0" w:color="A6A6A6"/>
              <w:right w:val="single" w:sz="4" w:space="0" w:color="AEAAAA"/>
            </w:tcBorders>
            <w:shd w:val="clear" w:color="auto" w:fill="auto"/>
            <w:tcMar>
              <w:top w:w="14" w:type="dxa"/>
              <w:left w:w="86" w:type="dxa"/>
              <w:bottom w:w="14" w:type="dxa"/>
              <w:right w:w="86" w:type="dxa"/>
            </w:tcMar>
            <w:vAlign w:val="center"/>
          </w:tcPr>
          <w:p w14:paraId="3F930169" w14:textId="5398C2C7" w:rsidR="00A9417C" w:rsidRPr="005C191C" w:rsidRDefault="000B059C">
            <w:pPr>
              <w:spacing w:before="40" w:after="40"/>
              <w:rPr>
                <w:rFonts w:asciiTheme="minorHAnsi" w:hAnsiTheme="minorHAnsi" w:cstheme="minorHAnsi"/>
                <w:sz w:val="22"/>
                <w:szCs w:val="22"/>
              </w:rPr>
            </w:pPr>
            <w:r w:rsidRPr="005C191C">
              <w:rPr>
                <w:rFonts w:asciiTheme="minorHAnsi" w:hAnsiTheme="minorHAnsi" w:cstheme="minorHAnsi"/>
                <w:spacing w:val="4"/>
                <w:sz w:val="22"/>
                <w:szCs w:val="22"/>
              </w:rPr>
              <w:t>24 de janeiro de 2022</w:t>
            </w:r>
          </w:p>
        </w:tc>
        <w:tc>
          <w:tcPr>
            <w:tcW w:w="1448" w:type="dxa"/>
            <w:tcBorders>
              <w:top w:val="single" w:sz="4" w:space="0" w:color="A6A6A6"/>
              <w:left w:val="single" w:sz="4" w:space="0" w:color="AEAAAA"/>
              <w:bottom w:val="single" w:sz="4" w:space="0" w:color="A6A6A6"/>
              <w:right w:val="single" w:sz="4" w:space="0" w:color="A6A6A6"/>
            </w:tcBorders>
            <w:shd w:val="clear" w:color="auto" w:fill="D9D9D9"/>
            <w:tcMar>
              <w:top w:w="14" w:type="dxa"/>
              <w:left w:w="86" w:type="dxa"/>
              <w:bottom w:w="14" w:type="dxa"/>
              <w:right w:w="86" w:type="dxa"/>
            </w:tcMar>
            <w:vAlign w:val="center"/>
          </w:tcPr>
          <w:p w14:paraId="05A9F516" w14:textId="77777777" w:rsidR="00A9417C" w:rsidRPr="005C191C" w:rsidRDefault="005265A7">
            <w:pPr>
              <w:spacing w:before="40" w:after="40"/>
              <w:rPr>
                <w:rFonts w:asciiTheme="minorHAnsi" w:hAnsiTheme="minorHAnsi" w:cstheme="minorHAnsi"/>
                <w:caps/>
                <w:spacing w:val="4"/>
                <w:sz w:val="22"/>
                <w:szCs w:val="22"/>
              </w:rPr>
            </w:pPr>
            <w:r w:rsidRPr="005C191C">
              <w:rPr>
                <w:rFonts w:asciiTheme="minorHAnsi" w:hAnsiTheme="minorHAnsi" w:cstheme="minorHAnsi"/>
                <w:caps/>
                <w:spacing w:val="4"/>
                <w:sz w:val="22"/>
                <w:szCs w:val="22"/>
              </w:rPr>
              <w:t>HORÁRIO</w:t>
            </w:r>
          </w:p>
        </w:tc>
        <w:tc>
          <w:tcPr>
            <w:tcW w:w="2671" w:type="dxa"/>
            <w:tcBorders>
              <w:top w:val="single" w:sz="4" w:space="0" w:color="A6A6A6"/>
              <w:left w:val="single" w:sz="4" w:space="0" w:color="A6A6A6"/>
              <w:bottom w:val="single" w:sz="4" w:space="0" w:color="A6A6A6"/>
              <w:right w:val="single" w:sz="4" w:space="0" w:color="A6A6A6"/>
            </w:tcBorders>
            <w:shd w:val="clear" w:color="auto" w:fill="auto"/>
            <w:tcMar>
              <w:top w:w="14" w:type="dxa"/>
              <w:left w:w="86" w:type="dxa"/>
              <w:bottom w:w="14" w:type="dxa"/>
              <w:right w:w="86" w:type="dxa"/>
            </w:tcMar>
            <w:vAlign w:val="center"/>
          </w:tcPr>
          <w:p w14:paraId="642BFB99" w14:textId="05D2112B" w:rsidR="00A9417C" w:rsidRPr="005C191C" w:rsidRDefault="000B059C">
            <w:pPr>
              <w:spacing w:before="40" w:after="40"/>
              <w:rPr>
                <w:rFonts w:asciiTheme="minorHAnsi" w:hAnsiTheme="minorHAnsi" w:cstheme="minorHAnsi"/>
                <w:sz w:val="22"/>
                <w:szCs w:val="22"/>
              </w:rPr>
            </w:pPr>
            <w:r w:rsidRPr="005C191C">
              <w:rPr>
                <w:rFonts w:asciiTheme="minorHAnsi" w:hAnsiTheme="minorHAnsi" w:cstheme="minorHAnsi"/>
                <w:spacing w:val="4"/>
                <w:sz w:val="22"/>
                <w:szCs w:val="22"/>
              </w:rPr>
              <w:t>14h07min às 15h25min</w:t>
            </w:r>
          </w:p>
        </w:tc>
      </w:tr>
      <w:tr w:rsidR="00A9417C" w:rsidRPr="005C191C" w14:paraId="789A49AE" w14:textId="77777777">
        <w:trPr>
          <w:trHeight w:val="278"/>
          <w:jc w:val="center"/>
        </w:trPr>
        <w:tc>
          <w:tcPr>
            <w:tcW w:w="1581" w:type="dxa"/>
            <w:tcBorders>
              <w:top w:val="single" w:sz="4" w:space="0" w:color="A6A6A6"/>
              <w:left w:val="single" w:sz="4" w:space="0" w:color="A6A6A6"/>
              <w:bottom w:val="single" w:sz="4" w:space="0" w:color="A6A6A6"/>
              <w:right w:val="single" w:sz="4" w:space="0" w:color="A6A6A6"/>
            </w:tcBorders>
            <w:shd w:val="clear" w:color="auto" w:fill="D9D9D9"/>
            <w:tcMar>
              <w:top w:w="14" w:type="dxa"/>
              <w:left w:w="86" w:type="dxa"/>
              <w:bottom w:w="14" w:type="dxa"/>
              <w:right w:w="86" w:type="dxa"/>
            </w:tcMar>
            <w:vAlign w:val="center"/>
          </w:tcPr>
          <w:p w14:paraId="2A60A033" w14:textId="77777777" w:rsidR="00A9417C" w:rsidRPr="005C191C" w:rsidRDefault="005265A7">
            <w:pPr>
              <w:spacing w:before="40" w:after="40"/>
              <w:rPr>
                <w:rFonts w:asciiTheme="minorHAnsi" w:hAnsiTheme="minorHAnsi" w:cstheme="minorHAnsi"/>
                <w:caps/>
                <w:spacing w:val="4"/>
                <w:sz w:val="22"/>
                <w:szCs w:val="22"/>
              </w:rPr>
            </w:pPr>
            <w:r w:rsidRPr="005C191C">
              <w:rPr>
                <w:rFonts w:asciiTheme="minorHAnsi" w:hAnsiTheme="minorHAnsi" w:cstheme="minorHAnsi"/>
                <w:caps/>
                <w:spacing w:val="4"/>
                <w:sz w:val="22"/>
                <w:szCs w:val="22"/>
              </w:rPr>
              <w:t>LOCAL</w:t>
            </w:r>
          </w:p>
        </w:tc>
        <w:tc>
          <w:tcPr>
            <w:tcW w:w="7349" w:type="dxa"/>
            <w:gridSpan w:val="3"/>
            <w:tcBorders>
              <w:top w:val="single" w:sz="4" w:space="0" w:color="A6A6A6"/>
              <w:left w:val="single" w:sz="4" w:space="0" w:color="A6A6A6"/>
              <w:bottom w:val="single" w:sz="4" w:space="0" w:color="A6A6A6"/>
              <w:right w:val="single" w:sz="4" w:space="0" w:color="A6A6A6"/>
            </w:tcBorders>
            <w:shd w:val="clear" w:color="auto" w:fill="auto"/>
            <w:tcMar>
              <w:top w:w="14" w:type="dxa"/>
              <w:left w:w="86" w:type="dxa"/>
              <w:bottom w:w="14" w:type="dxa"/>
              <w:right w:w="86" w:type="dxa"/>
            </w:tcMar>
            <w:vAlign w:val="center"/>
          </w:tcPr>
          <w:p w14:paraId="57EEA0C3" w14:textId="77777777" w:rsidR="00A9417C" w:rsidRPr="005C191C" w:rsidRDefault="005265A7">
            <w:pPr>
              <w:spacing w:before="40" w:after="40"/>
              <w:rPr>
                <w:rFonts w:asciiTheme="minorHAnsi" w:hAnsiTheme="minorHAnsi" w:cstheme="minorHAnsi"/>
                <w:sz w:val="22"/>
                <w:szCs w:val="22"/>
              </w:rPr>
            </w:pPr>
            <w:r w:rsidRPr="005C191C">
              <w:rPr>
                <w:rFonts w:asciiTheme="minorHAnsi" w:hAnsiTheme="minorHAnsi" w:cstheme="minorHAnsi"/>
                <w:spacing w:val="4"/>
                <w:sz w:val="22"/>
                <w:szCs w:val="22"/>
              </w:rPr>
              <w:t>Cuiabá – MT</w:t>
            </w:r>
          </w:p>
        </w:tc>
      </w:tr>
    </w:tbl>
    <w:p w14:paraId="5209872E" w14:textId="77777777" w:rsidR="00A9417C" w:rsidRPr="005C191C" w:rsidRDefault="00A9417C">
      <w:pPr>
        <w:rPr>
          <w:rFonts w:asciiTheme="minorHAnsi" w:eastAsia="MS Mincho" w:hAnsiTheme="minorHAnsi" w:cstheme="minorHAnsi"/>
          <w:smallCaps/>
          <w:sz w:val="22"/>
          <w:szCs w:val="22"/>
        </w:rPr>
      </w:pPr>
    </w:p>
    <w:tbl>
      <w:tblPr>
        <w:tblW w:w="8959" w:type="dxa"/>
        <w:tblInd w:w="108" w:type="dxa"/>
        <w:tblLayout w:type="fixed"/>
        <w:tblCellMar>
          <w:left w:w="10" w:type="dxa"/>
          <w:right w:w="10" w:type="dxa"/>
        </w:tblCellMar>
        <w:tblLook w:val="04A0" w:firstRow="1" w:lastRow="0" w:firstColumn="1" w:lastColumn="0" w:noHBand="0" w:noVBand="1"/>
      </w:tblPr>
      <w:tblGrid>
        <w:gridCol w:w="1985"/>
        <w:gridCol w:w="4139"/>
        <w:gridCol w:w="2835"/>
      </w:tblGrid>
      <w:tr w:rsidR="000B059C" w:rsidRPr="005C191C" w14:paraId="37873492" w14:textId="77777777" w:rsidTr="003B608F">
        <w:trPr>
          <w:trHeight w:hRule="exact" w:val="284"/>
        </w:trPr>
        <w:tc>
          <w:tcPr>
            <w:tcW w:w="1985" w:type="dxa"/>
            <w:vMerge w:val="restart"/>
            <w:tcBorders>
              <w:top w:val="single" w:sz="4" w:space="0" w:color="A6A6A6"/>
              <w:left w:val="single" w:sz="4" w:space="0" w:color="A6A6A6"/>
              <w:right w:val="single" w:sz="4" w:space="0" w:color="A6A6A6"/>
            </w:tcBorders>
            <w:shd w:val="clear" w:color="auto" w:fill="D9D9D9"/>
            <w:tcMar>
              <w:top w:w="0" w:type="dxa"/>
              <w:left w:w="108" w:type="dxa"/>
              <w:bottom w:w="0" w:type="dxa"/>
              <w:right w:w="108" w:type="dxa"/>
            </w:tcMar>
            <w:vAlign w:val="center"/>
          </w:tcPr>
          <w:p w14:paraId="5293CA00" w14:textId="77777777" w:rsidR="000B059C" w:rsidRPr="005C191C" w:rsidRDefault="000B059C">
            <w:pPr>
              <w:spacing w:before="40" w:after="40"/>
              <w:rPr>
                <w:rFonts w:asciiTheme="minorHAnsi" w:hAnsiTheme="minorHAnsi" w:cstheme="minorHAnsi"/>
                <w:sz w:val="22"/>
                <w:szCs w:val="22"/>
              </w:rPr>
            </w:pPr>
            <w:r w:rsidRPr="005C191C">
              <w:rPr>
                <w:rFonts w:asciiTheme="minorHAnsi" w:hAnsiTheme="minorHAnsi" w:cstheme="minorHAnsi"/>
                <w:caps/>
                <w:spacing w:val="4"/>
                <w:sz w:val="22"/>
                <w:szCs w:val="22"/>
              </w:rPr>
              <w:t>participantes</w:t>
            </w:r>
          </w:p>
        </w:tc>
        <w:tc>
          <w:tcPr>
            <w:tcW w:w="4139"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0AB9371F" w14:textId="77777777" w:rsidR="000B059C" w:rsidRPr="005C191C" w:rsidRDefault="000B059C">
            <w:pPr>
              <w:rPr>
                <w:rFonts w:asciiTheme="minorHAnsi" w:hAnsiTheme="minorHAnsi" w:cstheme="minorHAnsi"/>
                <w:sz w:val="22"/>
                <w:szCs w:val="22"/>
              </w:rPr>
            </w:pPr>
            <w:r w:rsidRPr="005C191C">
              <w:rPr>
                <w:rFonts w:asciiTheme="minorHAnsi" w:hAnsiTheme="minorHAnsi" w:cstheme="minorHAnsi"/>
                <w:sz w:val="22"/>
                <w:szCs w:val="22"/>
              </w:rPr>
              <w:t>Alexsandro Reis</w:t>
            </w:r>
          </w:p>
        </w:tc>
        <w:tc>
          <w:tcPr>
            <w:tcW w:w="283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7E8460EC" w14:textId="77777777" w:rsidR="000B059C" w:rsidRPr="005C191C" w:rsidRDefault="000B059C">
            <w:pPr>
              <w:rPr>
                <w:rFonts w:asciiTheme="minorHAnsi" w:hAnsiTheme="minorHAnsi" w:cstheme="minorHAnsi"/>
                <w:sz w:val="22"/>
                <w:szCs w:val="22"/>
              </w:rPr>
            </w:pPr>
            <w:r w:rsidRPr="005C191C">
              <w:rPr>
                <w:rFonts w:asciiTheme="minorHAnsi" w:hAnsiTheme="minorHAnsi" w:cstheme="minorHAnsi"/>
                <w:sz w:val="22"/>
                <w:szCs w:val="22"/>
              </w:rPr>
              <w:t>Coordenador</w:t>
            </w:r>
          </w:p>
        </w:tc>
      </w:tr>
      <w:tr w:rsidR="000B059C" w:rsidRPr="005C191C" w14:paraId="5FB8E6EA" w14:textId="77777777" w:rsidTr="003B608F">
        <w:trPr>
          <w:trHeight w:hRule="exact" w:val="284"/>
        </w:trPr>
        <w:tc>
          <w:tcPr>
            <w:tcW w:w="1985" w:type="dxa"/>
            <w:vMerge/>
            <w:tcBorders>
              <w:left w:val="single" w:sz="4" w:space="0" w:color="A6A6A6"/>
              <w:right w:val="single" w:sz="4" w:space="0" w:color="A6A6A6"/>
            </w:tcBorders>
            <w:shd w:val="clear" w:color="auto" w:fill="D9D9D9"/>
            <w:tcMar>
              <w:top w:w="0" w:type="dxa"/>
              <w:left w:w="108" w:type="dxa"/>
              <w:bottom w:w="0" w:type="dxa"/>
              <w:right w:w="108" w:type="dxa"/>
            </w:tcMar>
            <w:vAlign w:val="center"/>
          </w:tcPr>
          <w:p w14:paraId="58F8A22C" w14:textId="77777777" w:rsidR="000B059C" w:rsidRPr="005C191C" w:rsidRDefault="000B059C">
            <w:pPr>
              <w:rPr>
                <w:rFonts w:asciiTheme="minorHAnsi" w:eastAsia="MS Mincho" w:hAnsiTheme="minorHAnsi" w:cstheme="minorHAnsi"/>
                <w:smallCaps/>
                <w:sz w:val="22"/>
                <w:szCs w:val="22"/>
              </w:rPr>
            </w:pPr>
          </w:p>
        </w:tc>
        <w:tc>
          <w:tcPr>
            <w:tcW w:w="4139"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557269B8" w14:textId="1CF08AB6" w:rsidR="000B059C" w:rsidRPr="005C191C" w:rsidRDefault="000B059C">
            <w:pPr>
              <w:pStyle w:val="NormalWeb"/>
              <w:ind w:right="507"/>
              <w:jc w:val="both"/>
              <w:rPr>
                <w:rFonts w:asciiTheme="minorHAnsi" w:hAnsiTheme="minorHAnsi" w:cstheme="minorHAnsi"/>
                <w:bCs/>
                <w:color w:val="000000"/>
                <w:sz w:val="22"/>
                <w:szCs w:val="22"/>
              </w:rPr>
            </w:pPr>
            <w:r w:rsidRPr="005C191C">
              <w:rPr>
                <w:rFonts w:asciiTheme="minorHAnsi" w:hAnsiTheme="minorHAnsi" w:cstheme="minorHAnsi"/>
                <w:bCs/>
                <w:color w:val="000000"/>
                <w:sz w:val="22"/>
                <w:szCs w:val="22"/>
              </w:rPr>
              <w:t>Vanessa Bressan Koehler</w:t>
            </w:r>
          </w:p>
        </w:tc>
        <w:tc>
          <w:tcPr>
            <w:tcW w:w="283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214E9BBA" w14:textId="1DA98279" w:rsidR="000B059C" w:rsidRPr="005C191C" w:rsidRDefault="000B059C">
            <w:pPr>
              <w:rPr>
                <w:rFonts w:asciiTheme="minorHAnsi" w:hAnsiTheme="minorHAnsi" w:cstheme="minorHAnsi"/>
                <w:sz w:val="22"/>
                <w:szCs w:val="22"/>
              </w:rPr>
            </w:pPr>
            <w:r w:rsidRPr="005C191C">
              <w:rPr>
                <w:rFonts w:asciiTheme="minorHAnsi" w:hAnsiTheme="minorHAnsi" w:cstheme="minorHAnsi"/>
                <w:sz w:val="22"/>
                <w:szCs w:val="22"/>
              </w:rPr>
              <w:t>Coordenadora adjunta</w:t>
            </w:r>
          </w:p>
        </w:tc>
      </w:tr>
      <w:tr w:rsidR="000B059C" w:rsidRPr="005C191C" w14:paraId="3F8E5D7B" w14:textId="77777777" w:rsidTr="003B608F">
        <w:trPr>
          <w:trHeight w:hRule="exact" w:val="284"/>
        </w:trPr>
        <w:tc>
          <w:tcPr>
            <w:tcW w:w="1985" w:type="dxa"/>
            <w:vMerge/>
            <w:tcBorders>
              <w:left w:val="single" w:sz="4" w:space="0" w:color="A6A6A6"/>
              <w:right w:val="single" w:sz="4" w:space="0" w:color="A6A6A6"/>
            </w:tcBorders>
            <w:shd w:val="clear" w:color="auto" w:fill="D9D9D9"/>
            <w:tcMar>
              <w:top w:w="0" w:type="dxa"/>
              <w:left w:w="108" w:type="dxa"/>
              <w:bottom w:w="0" w:type="dxa"/>
              <w:right w:w="108" w:type="dxa"/>
            </w:tcMar>
            <w:vAlign w:val="center"/>
          </w:tcPr>
          <w:p w14:paraId="537F8FA0" w14:textId="77777777" w:rsidR="000B059C" w:rsidRPr="005C191C" w:rsidRDefault="000B059C">
            <w:pPr>
              <w:rPr>
                <w:rFonts w:asciiTheme="minorHAnsi" w:eastAsia="MS Mincho" w:hAnsiTheme="minorHAnsi" w:cstheme="minorHAnsi"/>
                <w:smallCaps/>
                <w:sz w:val="22"/>
                <w:szCs w:val="22"/>
              </w:rPr>
            </w:pPr>
          </w:p>
        </w:tc>
        <w:tc>
          <w:tcPr>
            <w:tcW w:w="4139"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5FB5C730" w14:textId="57779B57" w:rsidR="000B059C" w:rsidRPr="005C191C" w:rsidRDefault="000B059C">
            <w:pPr>
              <w:rPr>
                <w:rFonts w:asciiTheme="minorHAnsi" w:hAnsiTheme="minorHAnsi" w:cstheme="minorHAnsi"/>
                <w:sz w:val="22"/>
                <w:szCs w:val="22"/>
              </w:rPr>
            </w:pPr>
            <w:r w:rsidRPr="005C191C">
              <w:rPr>
                <w:rFonts w:asciiTheme="minorHAnsi" w:hAnsiTheme="minorHAnsi" w:cstheme="minorHAnsi"/>
                <w:sz w:val="22"/>
                <w:szCs w:val="22"/>
              </w:rPr>
              <w:t>Thais Bacchi</w:t>
            </w:r>
          </w:p>
        </w:tc>
        <w:tc>
          <w:tcPr>
            <w:tcW w:w="283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5BA76303" w14:textId="5463B968" w:rsidR="000B059C" w:rsidRPr="005C191C" w:rsidRDefault="000B059C">
            <w:pPr>
              <w:rPr>
                <w:rFonts w:asciiTheme="minorHAnsi" w:hAnsiTheme="minorHAnsi" w:cstheme="minorHAnsi"/>
                <w:sz w:val="22"/>
                <w:szCs w:val="22"/>
              </w:rPr>
            </w:pPr>
            <w:r w:rsidRPr="005C191C">
              <w:rPr>
                <w:rFonts w:asciiTheme="minorHAnsi" w:hAnsiTheme="minorHAnsi" w:cstheme="minorHAnsi"/>
                <w:sz w:val="22"/>
                <w:szCs w:val="22"/>
              </w:rPr>
              <w:t>Membro</w:t>
            </w:r>
          </w:p>
        </w:tc>
      </w:tr>
      <w:tr w:rsidR="000B059C" w:rsidRPr="005C191C" w14:paraId="0570536C" w14:textId="77777777" w:rsidTr="003B608F">
        <w:trPr>
          <w:trHeight w:hRule="exact" w:val="284"/>
        </w:trPr>
        <w:tc>
          <w:tcPr>
            <w:tcW w:w="1985" w:type="dxa"/>
            <w:vMerge/>
            <w:tcBorders>
              <w:left w:val="single" w:sz="4" w:space="0" w:color="A6A6A6"/>
              <w:bottom w:val="single" w:sz="4" w:space="0" w:color="000000"/>
              <w:right w:val="single" w:sz="4" w:space="0" w:color="A6A6A6"/>
            </w:tcBorders>
            <w:shd w:val="clear" w:color="auto" w:fill="D9D9D9"/>
            <w:tcMar>
              <w:top w:w="0" w:type="dxa"/>
              <w:left w:w="108" w:type="dxa"/>
              <w:bottom w:w="0" w:type="dxa"/>
              <w:right w:w="108" w:type="dxa"/>
            </w:tcMar>
            <w:vAlign w:val="center"/>
          </w:tcPr>
          <w:p w14:paraId="319791EC" w14:textId="77777777" w:rsidR="000B059C" w:rsidRPr="005C191C" w:rsidRDefault="000B059C">
            <w:pPr>
              <w:rPr>
                <w:rFonts w:asciiTheme="minorHAnsi" w:eastAsia="MS Mincho" w:hAnsiTheme="minorHAnsi" w:cstheme="minorHAnsi"/>
                <w:smallCaps/>
                <w:sz w:val="22"/>
                <w:szCs w:val="22"/>
              </w:rPr>
            </w:pPr>
          </w:p>
        </w:tc>
        <w:tc>
          <w:tcPr>
            <w:tcW w:w="4139"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1EC5E9F8" w14:textId="6904C815" w:rsidR="000B059C" w:rsidRPr="005C191C" w:rsidRDefault="000B059C">
            <w:pPr>
              <w:rPr>
                <w:rFonts w:asciiTheme="minorHAnsi" w:hAnsiTheme="minorHAnsi" w:cstheme="minorHAnsi"/>
                <w:sz w:val="22"/>
                <w:szCs w:val="22"/>
              </w:rPr>
            </w:pPr>
            <w:proofErr w:type="spellStart"/>
            <w:r w:rsidRPr="005C191C">
              <w:rPr>
                <w:rFonts w:asciiTheme="minorHAnsi" w:hAnsiTheme="minorHAnsi" w:cstheme="minorHAnsi"/>
                <w:sz w:val="22"/>
                <w:szCs w:val="22"/>
              </w:rPr>
              <w:t>Weverthon</w:t>
            </w:r>
            <w:proofErr w:type="spellEnd"/>
            <w:r w:rsidRPr="005C191C">
              <w:rPr>
                <w:rFonts w:asciiTheme="minorHAnsi" w:hAnsiTheme="minorHAnsi" w:cstheme="minorHAnsi"/>
                <w:sz w:val="22"/>
                <w:szCs w:val="22"/>
              </w:rPr>
              <w:t xml:space="preserve"> Foles Veras</w:t>
            </w:r>
          </w:p>
        </w:tc>
        <w:tc>
          <w:tcPr>
            <w:tcW w:w="283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29ADA3C4" w14:textId="1498F5D4" w:rsidR="000B059C" w:rsidRPr="005C191C" w:rsidRDefault="000B059C">
            <w:pPr>
              <w:rPr>
                <w:rFonts w:asciiTheme="minorHAnsi" w:hAnsiTheme="minorHAnsi" w:cstheme="minorHAnsi"/>
                <w:sz w:val="22"/>
                <w:szCs w:val="22"/>
              </w:rPr>
            </w:pPr>
            <w:r w:rsidRPr="005C191C">
              <w:rPr>
                <w:rFonts w:asciiTheme="minorHAnsi" w:hAnsiTheme="minorHAnsi" w:cstheme="minorHAnsi"/>
                <w:sz w:val="22"/>
                <w:szCs w:val="22"/>
              </w:rPr>
              <w:t>Membro</w:t>
            </w:r>
          </w:p>
        </w:tc>
      </w:tr>
      <w:tr w:rsidR="00A9417C" w:rsidRPr="005C191C" w14:paraId="4B79690C" w14:textId="77777777">
        <w:trPr>
          <w:trHeight w:val="406"/>
        </w:trPr>
        <w:tc>
          <w:tcPr>
            <w:tcW w:w="1985" w:type="dxa"/>
            <w:tcBorders>
              <w:top w:val="single" w:sz="4" w:space="0" w:color="A6A6A6"/>
              <w:left w:val="single" w:sz="4" w:space="0" w:color="A6A6A6"/>
              <w:bottom w:val="single" w:sz="4" w:space="0" w:color="A6A6A6"/>
              <w:right w:val="single" w:sz="4" w:space="0" w:color="A6A6A6"/>
            </w:tcBorders>
            <w:shd w:val="clear" w:color="auto" w:fill="D9D9D9"/>
            <w:tcMar>
              <w:top w:w="0" w:type="dxa"/>
              <w:left w:w="108" w:type="dxa"/>
              <w:bottom w:w="0" w:type="dxa"/>
              <w:right w:w="108" w:type="dxa"/>
            </w:tcMar>
            <w:vAlign w:val="center"/>
          </w:tcPr>
          <w:p w14:paraId="59CD66E7" w14:textId="77777777" w:rsidR="00A9417C" w:rsidRPr="005C191C" w:rsidRDefault="005265A7">
            <w:pPr>
              <w:spacing w:before="40" w:after="40"/>
              <w:rPr>
                <w:rFonts w:asciiTheme="minorHAnsi" w:hAnsiTheme="minorHAnsi" w:cstheme="minorHAnsi"/>
                <w:caps/>
                <w:spacing w:val="4"/>
                <w:sz w:val="22"/>
                <w:szCs w:val="22"/>
              </w:rPr>
            </w:pPr>
            <w:r w:rsidRPr="005C191C">
              <w:rPr>
                <w:rFonts w:asciiTheme="minorHAnsi" w:hAnsiTheme="minorHAnsi" w:cstheme="minorHAnsi"/>
                <w:caps/>
                <w:spacing w:val="4"/>
                <w:sz w:val="22"/>
                <w:szCs w:val="22"/>
              </w:rPr>
              <w:t>Gerente geral</w:t>
            </w:r>
          </w:p>
        </w:tc>
        <w:tc>
          <w:tcPr>
            <w:tcW w:w="6974"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37F19F4F" w14:textId="77777777" w:rsidR="00A9417C" w:rsidRPr="005C191C" w:rsidRDefault="005265A7">
            <w:pPr>
              <w:rPr>
                <w:rFonts w:asciiTheme="minorHAnsi" w:hAnsiTheme="minorHAnsi" w:cstheme="minorHAnsi"/>
                <w:sz w:val="22"/>
                <w:szCs w:val="22"/>
              </w:rPr>
            </w:pPr>
            <w:r w:rsidRPr="005C191C">
              <w:rPr>
                <w:rFonts w:asciiTheme="minorHAnsi" w:hAnsiTheme="minorHAnsi" w:cstheme="minorHAnsi"/>
                <w:sz w:val="22"/>
                <w:szCs w:val="22"/>
              </w:rPr>
              <w:t>Lucimara Lucia Floriano da Fonseca</w:t>
            </w:r>
          </w:p>
        </w:tc>
      </w:tr>
      <w:tr w:rsidR="00AA0C96" w:rsidRPr="005C191C" w14:paraId="0594C6BC" w14:textId="77777777">
        <w:trPr>
          <w:trHeight w:val="406"/>
        </w:trPr>
        <w:tc>
          <w:tcPr>
            <w:tcW w:w="1985" w:type="dxa"/>
            <w:tcBorders>
              <w:top w:val="single" w:sz="4" w:space="0" w:color="A6A6A6"/>
              <w:left w:val="single" w:sz="4" w:space="0" w:color="A6A6A6"/>
              <w:bottom w:val="single" w:sz="4" w:space="0" w:color="A6A6A6"/>
              <w:right w:val="single" w:sz="4" w:space="0" w:color="A6A6A6"/>
            </w:tcBorders>
            <w:shd w:val="clear" w:color="auto" w:fill="D9D9D9"/>
            <w:tcMar>
              <w:top w:w="0" w:type="dxa"/>
              <w:left w:w="108" w:type="dxa"/>
              <w:bottom w:w="0" w:type="dxa"/>
              <w:right w:w="108" w:type="dxa"/>
            </w:tcMar>
            <w:vAlign w:val="center"/>
          </w:tcPr>
          <w:p w14:paraId="58D2933A" w14:textId="513DE56E" w:rsidR="00AA0C96" w:rsidRPr="005C191C" w:rsidRDefault="00AA0C96">
            <w:pPr>
              <w:spacing w:before="40" w:after="40"/>
              <w:rPr>
                <w:rFonts w:asciiTheme="minorHAnsi" w:hAnsiTheme="minorHAnsi" w:cstheme="minorHAnsi"/>
                <w:caps/>
                <w:spacing w:val="4"/>
                <w:sz w:val="22"/>
                <w:szCs w:val="22"/>
              </w:rPr>
            </w:pPr>
            <w:r w:rsidRPr="005C191C">
              <w:rPr>
                <w:rFonts w:asciiTheme="minorHAnsi" w:hAnsiTheme="minorHAnsi" w:cstheme="minorHAnsi"/>
                <w:caps/>
                <w:spacing w:val="4"/>
                <w:sz w:val="22"/>
                <w:szCs w:val="22"/>
              </w:rPr>
              <w:t>Assessora</w:t>
            </w:r>
          </w:p>
        </w:tc>
        <w:tc>
          <w:tcPr>
            <w:tcW w:w="6974"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2166F369" w14:textId="6C3F41B3" w:rsidR="00AA0C96" w:rsidRPr="005C191C" w:rsidRDefault="00AA0C96">
            <w:pPr>
              <w:rPr>
                <w:rFonts w:asciiTheme="minorHAnsi" w:hAnsiTheme="minorHAnsi" w:cstheme="minorHAnsi"/>
                <w:sz w:val="22"/>
                <w:szCs w:val="22"/>
              </w:rPr>
            </w:pPr>
            <w:r w:rsidRPr="005C191C">
              <w:rPr>
                <w:rFonts w:asciiTheme="minorHAnsi" w:hAnsiTheme="minorHAnsi" w:cstheme="minorHAnsi"/>
                <w:sz w:val="22"/>
                <w:szCs w:val="22"/>
              </w:rPr>
              <w:t>Thatielle Badini Carvalho dos Santos</w:t>
            </w:r>
          </w:p>
        </w:tc>
      </w:tr>
      <w:tr w:rsidR="000B059C" w:rsidRPr="005C191C" w14:paraId="73BA9C70" w14:textId="77777777">
        <w:trPr>
          <w:trHeight w:val="406"/>
        </w:trPr>
        <w:tc>
          <w:tcPr>
            <w:tcW w:w="1985" w:type="dxa"/>
            <w:tcBorders>
              <w:top w:val="single" w:sz="4" w:space="0" w:color="A6A6A6"/>
              <w:left w:val="single" w:sz="4" w:space="0" w:color="A6A6A6"/>
              <w:bottom w:val="single" w:sz="4" w:space="0" w:color="A6A6A6"/>
              <w:right w:val="single" w:sz="4" w:space="0" w:color="A6A6A6"/>
            </w:tcBorders>
            <w:shd w:val="clear" w:color="auto" w:fill="D9D9D9"/>
            <w:tcMar>
              <w:top w:w="0" w:type="dxa"/>
              <w:left w:w="108" w:type="dxa"/>
              <w:bottom w:w="0" w:type="dxa"/>
              <w:right w:w="108" w:type="dxa"/>
            </w:tcMar>
            <w:vAlign w:val="center"/>
          </w:tcPr>
          <w:p w14:paraId="7226218F" w14:textId="504BC3E8" w:rsidR="000B059C" w:rsidRPr="005C191C" w:rsidRDefault="000B059C">
            <w:pPr>
              <w:spacing w:before="40" w:after="40"/>
              <w:rPr>
                <w:rFonts w:asciiTheme="minorHAnsi" w:hAnsiTheme="minorHAnsi" w:cstheme="minorHAnsi"/>
                <w:caps/>
                <w:spacing w:val="4"/>
                <w:sz w:val="22"/>
                <w:szCs w:val="22"/>
              </w:rPr>
            </w:pPr>
            <w:r w:rsidRPr="005C191C">
              <w:rPr>
                <w:rFonts w:asciiTheme="minorHAnsi" w:hAnsiTheme="minorHAnsi" w:cstheme="minorHAnsi"/>
                <w:caps/>
                <w:spacing w:val="4"/>
                <w:sz w:val="22"/>
                <w:szCs w:val="22"/>
              </w:rPr>
              <w:t>ASSESSOR JURÍDICO</w:t>
            </w:r>
          </w:p>
        </w:tc>
        <w:tc>
          <w:tcPr>
            <w:tcW w:w="6974"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3BE24D41" w14:textId="09812D55" w:rsidR="000B059C" w:rsidRPr="005C191C" w:rsidRDefault="000B059C">
            <w:pPr>
              <w:rPr>
                <w:rFonts w:asciiTheme="minorHAnsi" w:hAnsiTheme="minorHAnsi" w:cstheme="minorHAnsi"/>
                <w:sz w:val="22"/>
                <w:szCs w:val="22"/>
              </w:rPr>
            </w:pPr>
            <w:r w:rsidRPr="005C191C">
              <w:rPr>
                <w:rFonts w:asciiTheme="minorHAnsi" w:hAnsiTheme="minorHAnsi" w:cstheme="minorHAnsi"/>
                <w:sz w:val="22"/>
                <w:szCs w:val="22"/>
              </w:rPr>
              <w:t>Vinícius Falcão de Arruda</w:t>
            </w:r>
          </w:p>
        </w:tc>
      </w:tr>
      <w:tr w:rsidR="000B059C" w:rsidRPr="005C191C" w14:paraId="27DBD8E9" w14:textId="77777777">
        <w:trPr>
          <w:trHeight w:val="406"/>
        </w:trPr>
        <w:tc>
          <w:tcPr>
            <w:tcW w:w="1985" w:type="dxa"/>
            <w:tcBorders>
              <w:top w:val="single" w:sz="4" w:space="0" w:color="A6A6A6"/>
              <w:left w:val="single" w:sz="4" w:space="0" w:color="A6A6A6"/>
              <w:bottom w:val="single" w:sz="4" w:space="0" w:color="A6A6A6"/>
              <w:right w:val="single" w:sz="4" w:space="0" w:color="A6A6A6"/>
            </w:tcBorders>
            <w:shd w:val="clear" w:color="auto" w:fill="D9D9D9"/>
            <w:tcMar>
              <w:top w:w="0" w:type="dxa"/>
              <w:left w:w="108" w:type="dxa"/>
              <w:bottom w:w="0" w:type="dxa"/>
              <w:right w:w="108" w:type="dxa"/>
            </w:tcMar>
            <w:vAlign w:val="center"/>
          </w:tcPr>
          <w:p w14:paraId="05D91BD6" w14:textId="6001F773" w:rsidR="000B059C" w:rsidRPr="005C191C" w:rsidRDefault="000B059C">
            <w:pPr>
              <w:spacing w:before="40" w:after="40"/>
              <w:rPr>
                <w:rFonts w:asciiTheme="minorHAnsi" w:hAnsiTheme="minorHAnsi" w:cstheme="minorHAnsi"/>
                <w:caps/>
                <w:spacing w:val="4"/>
                <w:sz w:val="22"/>
                <w:szCs w:val="22"/>
              </w:rPr>
            </w:pPr>
            <w:r w:rsidRPr="005C191C">
              <w:rPr>
                <w:rFonts w:asciiTheme="minorHAnsi" w:hAnsiTheme="minorHAnsi" w:cstheme="minorHAnsi"/>
                <w:caps/>
                <w:spacing w:val="4"/>
                <w:sz w:val="22"/>
                <w:szCs w:val="22"/>
              </w:rPr>
              <w:t>ASSISTENTE ADMINISTRATIVO</w:t>
            </w:r>
          </w:p>
        </w:tc>
        <w:tc>
          <w:tcPr>
            <w:tcW w:w="6974"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750DA766" w14:textId="07EC735B" w:rsidR="000B059C" w:rsidRPr="005C191C" w:rsidRDefault="000B059C">
            <w:pPr>
              <w:rPr>
                <w:rFonts w:asciiTheme="minorHAnsi" w:hAnsiTheme="minorHAnsi" w:cstheme="minorHAnsi"/>
                <w:sz w:val="22"/>
                <w:szCs w:val="22"/>
              </w:rPr>
            </w:pPr>
            <w:r w:rsidRPr="005C191C">
              <w:rPr>
                <w:rFonts w:asciiTheme="minorHAnsi" w:hAnsiTheme="minorHAnsi" w:cstheme="minorHAnsi"/>
                <w:sz w:val="22"/>
                <w:szCs w:val="22"/>
              </w:rPr>
              <w:t>Ana Carolina Yousef Cubas</w:t>
            </w:r>
          </w:p>
        </w:tc>
      </w:tr>
    </w:tbl>
    <w:p w14:paraId="59F13D88" w14:textId="08F12727" w:rsidR="00A9417C" w:rsidRPr="005C191C" w:rsidRDefault="00A9417C">
      <w:pPr>
        <w:tabs>
          <w:tab w:val="left" w:pos="484"/>
          <w:tab w:val="left" w:pos="2249"/>
        </w:tabs>
        <w:rPr>
          <w:rFonts w:asciiTheme="minorHAnsi" w:hAnsiTheme="minorHAnsi" w:cstheme="minorHAnsi"/>
          <w:sz w:val="22"/>
          <w:szCs w:val="22"/>
        </w:rPr>
      </w:pPr>
    </w:p>
    <w:p w14:paraId="2677C555" w14:textId="77777777" w:rsidR="006F36D7" w:rsidRPr="005C191C" w:rsidRDefault="006F36D7">
      <w:pPr>
        <w:tabs>
          <w:tab w:val="left" w:pos="484"/>
          <w:tab w:val="left" w:pos="2249"/>
        </w:tabs>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A9417C" w:rsidRPr="005C191C" w14:paraId="224260B4" w14:textId="77777777">
        <w:tc>
          <w:tcPr>
            <w:tcW w:w="9075" w:type="dxa"/>
            <w:gridSpan w:val="2"/>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6D270E9" w14:textId="77777777" w:rsidR="00A9417C" w:rsidRPr="005C191C" w:rsidRDefault="005265A7">
            <w:pPr>
              <w:jc w:val="center"/>
              <w:rPr>
                <w:rFonts w:asciiTheme="minorHAnsi" w:hAnsiTheme="minorHAnsi" w:cstheme="minorHAnsi"/>
                <w:sz w:val="22"/>
                <w:szCs w:val="22"/>
              </w:rPr>
            </w:pPr>
            <w:r w:rsidRPr="005C191C">
              <w:rPr>
                <w:rFonts w:asciiTheme="minorHAnsi" w:hAnsiTheme="minorHAnsi" w:cstheme="minorHAnsi"/>
                <w:b/>
                <w:sz w:val="22"/>
                <w:szCs w:val="22"/>
              </w:rPr>
              <w:t xml:space="preserve">VERIFICAÇÃO DE </w:t>
            </w:r>
            <w:r w:rsidRPr="005C191C">
              <w:rPr>
                <w:rFonts w:asciiTheme="minorHAnsi" w:hAnsiTheme="minorHAnsi" w:cstheme="minorHAnsi"/>
                <w:b/>
                <w:i/>
                <w:sz w:val="22"/>
                <w:szCs w:val="22"/>
              </w:rPr>
              <w:t>QUÓRUM</w:t>
            </w:r>
          </w:p>
        </w:tc>
      </w:tr>
      <w:tr w:rsidR="00A9417C" w:rsidRPr="005C191C" w14:paraId="57FBAC7E" w14:textId="7777777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784ACDC" w14:textId="77777777" w:rsidR="00A9417C" w:rsidRPr="005C191C" w:rsidRDefault="005265A7">
            <w:pPr>
              <w:rPr>
                <w:rFonts w:asciiTheme="minorHAnsi" w:hAnsiTheme="minorHAnsi" w:cstheme="minorHAnsi"/>
                <w:b/>
                <w:sz w:val="22"/>
                <w:szCs w:val="22"/>
              </w:rPr>
            </w:pPr>
            <w:r w:rsidRPr="005C191C">
              <w:rPr>
                <w:rFonts w:asciiTheme="minorHAnsi" w:hAnsiTheme="minorHAnsi" w:cstheme="minorHAnsi"/>
                <w:b/>
                <w:sz w:val="22"/>
                <w:szCs w:val="22"/>
              </w:rPr>
              <w:t>Responsável</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7E85B19" w14:textId="77777777" w:rsidR="00A9417C" w:rsidRPr="005C191C" w:rsidRDefault="005265A7">
            <w:pPr>
              <w:rPr>
                <w:rFonts w:asciiTheme="minorHAnsi" w:hAnsiTheme="minorHAnsi" w:cstheme="minorHAnsi"/>
                <w:sz w:val="22"/>
                <w:szCs w:val="22"/>
              </w:rPr>
            </w:pPr>
            <w:r w:rsidRPr="005C191C">
              <w:rPr>
                <w:rFonts w:asciiTheme="minorHAnsi" w:hAnsiTheme="minorHAnsi" w:cstheme="minorHAnsi"/>
                <w:sz w:val="22"/>
                <w:szCs w:val="22"/>
              </w:rPr>
              <w:t>Coordenador Alexsandro Reis</w:t>
            </w:r>
          </w:p>
        </w:tc>
      </w:tr>
      <w:tr w:rsidR="00A9417C" w:rsidRPr="005C191C" w14:paraId="69FAFFBA" w14:textId="7777777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D153284" w14:textId="77777777" w:rsidR="00A9417C" w:rsidRPr="005C191C" w:rsidRDefault="005265A7">
            <w:pPr>
              <w:rPr>
                <w:rFonts w:asciiTheme="minorHAnsi" w:hAnsiTheme="minorHAnsi" w:cstheme="minorHAnsi"/>
                <w:b/>
                <w:sz w:val="22"/>
                <w:szCs w:val="22"/>
              </w:rPr>
            </w:pPr>
            <w:r w:rsidRPr="005C191C">
              <w:rPr>
                <w:rFonts w:asciiTheme="minorHAnsi" w:hAnsiTheme="minorHAnsi" w:cstheme="minorHAnsi"/>
                <w:b/>
                <w:sz w:val="22"/>
                <w:szCs w:val="22"/>
              </w:rPr>
              <w:t>Comunicado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13FDC80" w14:textId="1D076ECC" w:rsidR="00A9417C" w:rsidRPr="005C191C" w:rsidRDefault="005265A7">
            <w:pPr>
              <w:jc w:val="both"/>
              <w:rPr>
                <w:rFonts w:asciiTheme="minorHAnsi" w:hAnsiTheme="minorHAnsi" w:cstheme="minorHAnsi"/>
                <w:sz w:val="22"/>
                <w:szCs w:val="22"/>
              </w:rPr>
            </w:pPr>
            <w:r w:rsidRPr="005C191C">
              <w:rPr>
                <w:rFonts w:asciiTheme="minorHAnsi" w:hAnsiTheme="minorHAnsi" w:cstheme="minorHAnsi"/>
                <w:sz w:val="22"/>
                <w:szCs w:val="22"/>
              </w:rPr>
              <w:t>Presente os conselheiros Alexsandro Reis,</w:t>
            </w:r>
            <w:r w:rsidR="00E513B8" w:rsidRPr="005C191C">
              <w:rPr>
                <w:rFonts w:asciiTheme="minorHAnsi" w:hAnsiTheme="minorHAnsi" w:cstheme="minorHAnsi"/>
                <w:sz w:val="22"/>
                <w:szCs w:val="22"/>
              </w:rPr>
              <w:t xml:space="preserve"> Thais Bacchi</w:t>
            </w:r>
            <w:r w:rsidR="000B059C" w:rsidRPr="005C191C">
              <w:rPr>
                <w:rFonts w:asciiTheme="minorHAnsi" w:hAnsiTheme="minorHAnsi" w:cstheme="minorHAnsi"/>
                <w:sz w:val="22"/>
                <w:szCs w:val="22"/>
              </w:rPr>
              <w:t xml:space="preserve">, </w:t>
            </w:r>
            <w:proofErr w:type="spellStart"/>
            <w:r w:rsidR="000B059C" w:rsidRPr="005C191C">
              <w:rPr>
                <w:rFonts w:asciiTheme="minorHAnsi" w:hAnsiTheme="minorHAnsi" w:cstheme="minorHAnsi"/>
                <w:sz w:val="22"/>
                <w:szCs w:val="22"/>
              </w:rPr>
              <w:t>Weverthon</w:t>
            </w:r>
            <w:proofErr w:type="spellEnd"/>
            <w:r w:rsidR="000B059C" w:rsidRPr="005C191C">
              <w:rPr>
                <w:rFonts w:asciiTheme="minorHAnsi" w:hAnsiTheme="minorHAnsi" w:cstheme="minorHAnsi"/>
                <w:sz w:val="22"/>
                <w:szCs w:val="22"/>
              </w:rPr>
              <w:t xml:space="preserve"> Foles Veras </w:t>
            </w:r>
            <w:r w:rsidR="00E513B8" w:rsidRPr="005C191C">
              <w:rPr>
                <w:rFonts w:asciiTheme="minorHAnsi" w:hAnsiTheme="minorHAnsi" w:cstheme="minorHAnsi"/>
                <w:sz w:val="22"/>
                <w:szCs w:val="22"/>
              </w:rPr>
              <w:t xml:space="preserve">e Vanessa </w:t>
            </w:r>
            <w:r w:rsidR="00DF2F4C" w:rsidRPr="005C191C">
              <w:rPr>
                <w:rFonts w:asciiTheme="minorHAnsi" w:hAnsiTheme="minorHAnsi" w:cstheme="minorHAnsi"/>
                <w:sz w:val="22"/>
                <w:szCs w:val="22"/>
              </w:rPr>
              <w:t>B</w:t>
            </w:r>
            <w:r w:rsidR="00E513B8" w:rsidRPr="005C191C">
              <w:rPr>
                <w:rFonts w:asciiTheme="minorHAnsi" w:hAnsiTheme="minorHAnsi" w:cstheme="minorHAnsi"/>
                <w:sz w:val="22"/>
                <w:szCs w:val="22"/>
              </w:rPr>
              <w:t>ressan Koehler</w:t>
            </w:r>
            <w:r w:rsidR="00DF2F4C" w:rsidRPr="005C191C">
              <w:rPr>
                <w:rFonts w:asciiTheme="minorHAnsi" w:hAnsiTheme="minorHAnsi" w:cstheme="minorHAnsi"/>
                <w:sz w:val="22"/>
                <w:szCs w:val="22"/>
              </w:rPr>
              <w:t>.</w:t>
            </w:r>
          </w:p>
        </w:tc>
      </w:tr>
    </w:tbl>
    <w:p w14:paraId="57AED7FE" w14:textId="77777777" w:rsidR="006F36D7" w:rsidRPr="005C191C" w:rsidRDefault="006F36D7">
      <w:pPr>
        <w:tabs>
          <w:tab w:val="left" w:pos="484"/>
          <w:tab w:val="left" w:pos="2249"/>
        </w:tabs>
        <w:rPr>
          <w:rFonts w:asciiTheme="minorHAnsi" w:hAnsiTheme="minorHAnsi" w:cstheme="minorHAnsi"/>
          <w:sz w:val="22"/>
          <w:szCs w:val="22"/>
        </w:rPr>
      </w:pPr>
    </w:p>
    <w:tbl>
      <w:tblPr>
        <w:tblW w:w="9183" w:type="dxa"/>
        <w:tblLayout w:type="fixed"/>
        <w:tblCellMar>
          <w:left w:w="10" w:type="dxa"/>
          <w:right w:w="10" w:type="dxa"/>
        </w:tblCellMar>
        <w:tblLook w:val="04A0" w:firstRow="1" w:lastRow="0" w:firstColumn="1" w:lastColumn="0" w:noHBand="0" w:noVBand="1"/>
      </w:tblPr>
      <w:tblGrid>
        <w:gridCol w:w="108"/>
        <w:gridCol w:w="2269"/>
        <w:gridCol w:w="6698"/>
        <w:gridCol w:w="108"/>
      </w:tblGrid>
      <w:tr w:rsidR="00A9417C" w:rsidRPr="005C191C" w14:paraId="4A07CA0E" w14:textId="77777777">
        <w:trPr>
          <w:trHeight w:val="104"/>
        </w:trPr>
        <w:tc>
          <w:tcPr>
            <w:tcW w:w="9075" w:type="dxa"/>
            <w:gridSpan w:val="3"/>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665FED3" w14:textId="77777777" w:rsidR="00A9417C" w:rsidRPr="005C191C" w:rsidRDefault="005265A7">
            <w:pPr>
              <w:jc w:val="center"/>
              <w:rPr>
                <w:rFonts w:asciiTheme="minorHAnsi" w:hAnsiTheme="minorHAnsi" w:cstheme="minorHAnsi"/>
                <w:b/>
                <w:sz w:val="22"/>
                <w:szCs w:val="22"/>
              </w:rPr>
            </w:pPr>
            <w:r w:rsidRPr="005C191C">
              <w:rPr>
                <w:rFonts w:asciiTheme="minorHAnsi" w:hAnsiTheme="minorHAnsi" w:cstheme="minorHAnsi"/>
                <w:b/>
                <w:sz w:val="22"/>
                <w:szCs w:val="22"/>
              </w:rPr>
              <w:t>LEITURA, DISCUSSÃO E APROVAÇÃO DA SÚMULA</w:t>
            </w:r>
          </w:p>
        </w:tc>
        <w:tc>
          <w:tcPr>
            <w:tcW w:w="108" w:type="dxa"/>
            <w:shd w:val="clear" w:color="auto" w:fill="auto"/>
            <w:tcMar>
              <w:top w:w="0" w:type="dxa"/>
              <w:left w:w="10" w:type="dxa"/>
              <w:bottom w:w="0" w:type="dxa"/>
              <w:right w:w="10" w:type="dxa"/>
            </w:tcMar>
          </w:tcPr>
          <w:p w14:paraId="71EDC768" w14:textId="77777777" w:rsidR="00A9417C" w:rsidRPr="005C191C" w:rsidRDefault="00A9417C">
            <w:pPr>
              <w:jc w:val="center"/>
              <w:rPr>
                <w:rFonts w:asciiTheme="minorHAnsi" w:hAnsiTheme="minorHAnsi" w:cstheme="minorHAnsi"/>
                <w:b/>
                <w:sz w:val="22"/>
                <w:szCs w:val="22"/>
              </w:rPr>
            </w:pPr>
          </w:p>
        </w:tc>
      </w:tr>
      <w:tr w:rsidR="00A9417C" w:rsidRPr="005C191C" w14:paraId="10D341BA" w14:textId="77777777">
        <w:tc>
          <w:tcPr>
            <w:tcW w:w="108" w:type="dxa"/>
            <w:shd w:val="clear" w:color="auto" w:fill="auto"/>
            <w:tcMar>
              <w:top w:w="0" w:type="dxa"/>
              <w:left w:w="10" w:type="dxa"/>
              <w:bottom w:w="0" w:type="dxa"/>
              <w:right w:w="10" w:type="dxa"/>
            </w:tcMar>
          </w:tcPr>
          <w:p w14:paraId="27DF5CDF" w14:textId="77777777" w:rsidR="00A9417C" w:rsidRPr="005C191C" w:rsidRDefault="00A9417C">
            <w:pPr>
              <w:rPr>
                <w:rFonts w:asciiTheme="minorHAnsi" w:hAnsiTheme="minorHAnsi" w:cstheme="minorHAnsi"/>
                <w:b/>
                <w:sz w:val="22"/>
                <w:szCs w:val="22"/>
              </w:rPr>
            </w:pPr>
          </w:p>
        </w:tc>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EFA8C10" w14:textId="77777777" w:rsidR="00A9417C" w:rsidRPr="005C191C" w:rsidRDefault="005265A7">
            <w:pPr>
              <w:rPr>
                <w:rFonts w:asciiTheme="minorHAnsi" w:hAnsiTheme="minorHAnsi" w:cstheme="minorHAnsi"/>
                <w:b/>
                <w:sz w:val="22"/>
                <w:szCs w:val="22"/>
              </w:rPr>
            </w:pPr>
            <w:r w:rsidRPr="005C191C">
              <w:rPr>
                <w:rFonts w:asciiTheme="minorHAnsi" w:hAnsiTheme="minorHAnsi" w:cstheme="minorHAnsi"/>
                <w:b/>
                <w:sz w:val="22"/>
                <w:szCs w:val="22"/>
              </w:rPr>
              <w:t>Responsável</w:t>
            </w:r>
          </w:p>
        </w:tc>
        <w:tc>
          <w:tcPr>
            <w:tcW w:w="6806" w:type="dxa"/>
            <w:gridSpan w:val="2"/>
            <w:tcBorders>
              <w:top w:val="single" w:sz="4" w:space="0" w:color="A6A6A6"/>
              <w:bottom w:val="single" w:sz="4" w:space="0" w:color="A6A6A6"/>
            </w:tcBorders>
            <w:shd w:val="clear" w:color="auto" w:fill="auto"/>
            <w:tcMar>
              <w:top w:w="0" w:type="dxa"/>
              <w:left w:w="108" w:type="dxa"/>
              <w:bottom w:w="0" w:type="dxa"/>
              <w:right w:w="108" w:type="dxa"/>
            </w:tcMar>
            <w:vAlign w:val="center"/>
          </w:tcPr>
          <w:p w14:paraId="2CDC0C5E" w14:textId="77777777" w:rsidR="00A9417C" w:rsidRPr="005C191C" w:rsidRDefault="005265A7">
            <w:pPr>
              <w:rPr>
                <w:rFonts w:asciiTheme="minorHAnsi" w:hAnsiTheme="minorHAnsi" w:cstheme="minorHAnsi"/>
                <w:sz w:val="22"/>
                <w:szCs w:val="22"/>
              </w:rPr>
            </w:pPr>
            <w:r w:rsidRPr="005C191C">
              <w:rPr>
                <w:rFonts w:asciiTheme="minorHAnsi" w:hAnsiTheme="minorHAnsi" w:cstheme="minorHAnsi"/>
                <w:sz w:val="22"/>
                <w:szCs w:val="22"/>
              </w:rPr>
              <w:t>Coordenador Alexsandro Reis</w:t>
            </w:r>
          </w:p>
        </w:tc>
      </w:tr>
      <w:tr w:rsidR="00A9417C" w:rsidRPr="005C191C" w14:paraId="0A74E1B3" w14:textId="77777777">
        <w:tc>
          <w:tcPr>
            <w:tcW w:w="108" w:type="dxa"/>
            <w:shd w:val="clear" w:color="auto" w:fill="auto"/>
            <w:tcMar>
              <w:top w:w="0" w:type="dxa"/>
              <w:left w:w="10" w:type="dxa"/>
              <w:bottom w:w="0" w:type="dxa"/>
              <w:right w:w="10" w:type="dxa"/>
            </w:tcMar>
          </w:tcPr>
          <w:p w14:paraId="138D2C4D" w14:textId="77777777" w:rsidR="00A9417C" w:rsidRPr="005C191C" w:rsidRDefault="00A9417C">
            <w:pPr>
              <w:rPr>
                <w:rFonts w:asciiTheme="minorHAnsi" w:hAnsiTheme="minorHAnsi" w:cstheme="minorHAnsi"/>
                <w:b/>
                <w:sz w:val="22"/>
                <w:szCs w:val="22"/>
              </w:rPr>
            </w:pPr>
          </w:p>
        </w:tc>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9E95480" w14:textId="77777777" w:rsidR="00A9417C" w:rsidRPr="005C191C" w:rsidRDefault="005265A7">
            <w:pPr>
              <w:rPr>
                <w:rFonts w:asciiTheme="minorHAnsi" w:hAnsiTheme="minorHAnsi" w:cstheme="minorHAnsi"/>
                <w:b/>
                <w:sz w:val="22"/>
                <w:szCs w:val="22"/>
              </w:rPr>
            </w:pPr>
            <w:r w:rsidRPr="005C191C">
              <w:rPr>
                <w:rFonts w:asciiTheme="minorHAnsi" w:hAnsiTheme="minorHAnsi" w:cstheme="minorHAnsi"/>
                <w:b/>
                <w:sz w:val="22"/>
                <w:szCs w:val="22"/>
              </w:rPr>
              <w:t>Comunicado</w:t>
            </w:r>
          </w:p>
        </w:tc>
        <w:tc>
          <w:tcPr>
            <w:tcW w:w="6806" w:type="dxa"/>
            <w:gridSpan w:val="2"/>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B6A5BD0" w14:textId="62A304CE" w:rsidR="00B03745" w:rsidRPr="005C191C" w:rsidRDefault="00B03745" w:rsidP="00B03745">
            <w:pPr>
              <w:pStyle w:val="PargrafodaLista"/>
              <w:numPr>
                <w:ilvl w:val="1"/>
                <w:numId w:val="5"/>
              </w:numPr>
              <w:suppressAutoHyphens w:val="0"/>
              <w:autoSpaceDN/>
              <w:contextualSpacing/>
              <w:textAlignment w:val="auto"/>
              <w:rPr>
                <w:rFonts w:asciiTheme="minorHAnsi" w:hAnsiTheme="minorHAnsi" w:cstheme="minorHAnsi"/>
                <w:color w:val="000000"/>
                <w:sz w:val="22"/>
                <w:szCs w:val="22"/>
                <w:lang w:eastAsia="pt-BR"/>
              </w:rPr>
            </w:pPr>
            <w:r w:rsidRPr="005C191C">
              <w:rPr>
                <w:rFonts w:asciiTheme="minorHAnsi" w:hAnsiTheme="minorHAnsi" w:cstheme="minorHAnsi"/>
                <w:color w:val="000000"/>
                <w:sz w:val="22"/>
                <w:szCs w:val="22"/>
                <w:lang w:eastAsia="pt-BR"/>
              </w:rPr>
              <w:t xml:space="preserve">Súmula </w:t>
            </w:r>
            <w:r w:rsidR="000B059C" w:rsidRPr="005C191C">
              <w:rPr>
                <w:rFonts w:asciiTheme="minorHAnsi" w:hAnsiTheme="minorHAnsi" w:cstheme="minorHAnsi"/>
                <w:color w:val="000000"/>
                <w:sz w:val="22"/>
                <w:szCs w:val="22"/>
                <w:lang w:eastAsia="pt-BR"/>
              </w:rPr>
              <w:t xml:space="preserve">de CANCELAMENTO </w:t>
            </w:r>
            <w:r w:rsidRPr="005C191C">
              <w:rPr>
                <w:rFonts w:asciiTheme="minorHAnsi" w:hAnsiTheme="minorHAnsi" w:cstheme="minorHAnsi"/>
                <w:color w:val="000000"/>
                <w:sz w:val="22"/>
                <w:szCs w:val="22"/>
                <w:lang w:eastAsia="pt-BR"/>
              </w:rPr>
              <w:t xml:space="preserve">da </w:t>
            </w:r>
            <w:r w:rsidR="000B059C" w:rsidRPr="005C191C">
              <w:rPr>
                <w:rFonts w:asciiTheme="minorHAnsi" w:hAnsiTheme="minorHAnsi" w:cstheme="minorHAnsi"/>
                <w:color w:val="000000"/>
                <w:sz w:val="22"/>
                <w:szCs w:val="22"/>
                <w:lang w:eastAsia="pt-BR"/>
              </w:rPr>
              <w:t>10</w:t>
            </w:r>
            <w:r w:rsidRPr="005C191C">
              <w:rPr>
                <w:rFonts w:asciiTheme="minorHAnsi" w:hAnsiTheme="minorHAnsi" w:cstheme="minorHAnsi"/>
                <w:color w:val="000000"/>
                <w:sz w:val="22"/>
                <w:szCs w:val="22"/>
                <w:lang w:eastAsia="pt-BR"/>
              </w:rPr>
              <w:t>ª Reunião Ordinária de 2021 CAF CAU/MT (</w:t>
            </w:r>
            <w:r w:rsidR="000B059C" w:rsidRPr="005C191C">
              <w:rPr>
                <w:rFonts w:asciiTheme="minorHAnsi" w:hAnsiTheme="minorHAnsi" w:cstheme="minorHAnsi"/>
                <w:color w:val="000000"/>
                <w:sz w:val="22"/>
                <w:szCs w:val="22"/>
                <w:lang w:eastAsia="pt-BR"/>
              </w:rPr>
              <w:t>06/12/</w:t>
            </w:r>
            <w:r w:rsidRPr="005C191C">
              <w:rPr>
                <w:rFonts w:asciiTheme="minorHAnsi" w:hAnsiTheme="minorHAnsi" w:cstheme="minorHAnsi"/>
                <w:color w:val="000000"/>
                <w:sz w:val="22"/>
                <w:szCs w:val="22"/>
                <w:lang w:eastAsia="pt-BR"/>
              </w:rPr>
              <w:t xml:space="preserve">2021) - </w:t>
            </w:r>
            <w:r w:rsidRPr="005E0362">
              <w:rPr>
                <w:rFonts w:asciiTheme="minorHAnsi" w:hAnsiTheme="minorHAnsi" w:cstheme="minorHAnsi"/>
                <w:color w:val="000000"/>
                <w:sz w:val="22"/>
                <w:szCs w:val="22"/>
                <w:lang w:eastAsia="pt-BR"/>
              </w:rPr>
              <w:t>aprovada</w:t>
            </w:r>
          </w:p>
          <w:p w14:paraId="6A512EC6" w14:textId="780B0F87" w:rsidR="00B03745" w:rsidRPr="005E0362" w:rsidRDefault="00B03745" w:rsidP="00B03745">
            <w:pPr>
              <w:pStyle w:val="PargrafodaLista"/>
              <w:numPr>
                <w:ilvl w:val="1"/>
                <w:numId w:val="5"/>
              </w:numPr>
              <w:suppressAutoHyphens w:val="0"/>
              <w:autoSpaceDN/>
              <w:spacing w:line="276" w:lineRule="auto"/>
              <w:contextualSpacing/>
              <w:jc w:val="both"/>
              <w:textAlignment w:val="auto"/>
              <w:rPr>
                <w:rFonts w:asciiTheme="minorHAnsi" w:hAnsiTheme="minorHAnsi" w:cstheme="minorHAnsi"/>
                <w:color w:val="000000"/>
                <w:sz w:val="22"/>
                <w:szCs w:val="22"/>
                <w:lang w:eastAsia="pt-BR"/>
              </w:rPr>
            </w:pPr>
            <w:r w:rsidRPr="005C191C">
              <w:rPr>
                <w:rFonts w:asciiTheme="minorHAnsi" w:hAnsiTheme="minorHAnsi" w:cstheme="minorHAnsi"/>
                <w:color w:val="000000"/>
                <w:sz w:val="22"/>
                <w:szCs w:val="22"/>
                <w:lang w:eastAsia="pt-BR"/>
              </w:rPr>
              <w:t xml:space="preserve">Súmula da </w:t>
            </w:r>
            <w:r w:rsidR="000B059C" w:rsidRPr="005C191C">
              <w:rPr>
                <w:rFonts w:asciiTheme="minorHAnsi" w:hAnsiTheme="minorHAnsi" w:cstheme="minorHAnsi"/>
                <w:color w:val="000000"/>
                <w:sz w:val="22"/>
                <w:szCs w:val="22"/>
                <w:lang w:eastAsia="pt-BR"/>
              </w:rPr>
              <w:t>10</w:t>
            </w:r>
            <w:r w:rsidRPr="005C191C">
              <w:rPr>
                <w:rFonts w:asciiTheme="minorHAnsi" w:hAnsiTheme="minorHAnsi" w:cstheme="minorHAnsi"/>
                <w:color w:val="000000"/>
                <w:sz w:val="22"/>
                <w:szCs w:val="22"/>
                <w:lang w:eastAsia="pt-BR"/>
              </w:rPr>
              <w:t>ª Reunião Ordinária de 2021 CAF CAU/MT (</w:t>
            </w:r>
            <w:r w:rsidR="000B059C" w:rsidRPr="005C191C">
              <w:rPr>
                <w:rFonts w:asciiTheme="minorHAnsi" w:hAnsiTheme="minorHAnsi" w:cstheme="minorHAnsi"/>
                <w:color w:val="000000"/>
                <w:sz w:val="22"/>
                <w:szCs w:val="22"/>
                <w:lang w:eastAsia="pt-BR"/>
              </w:rPr>
              <w:t>13/12</w:t>
            </w:r>
            <w:r w:rsidRPr="005C191C">
              <w:rPr>
                <w:rFonts w:asciiTheme="minorHAnsi" w:hAnsiTheme="minorHAnsi" w:cstheme="minorHAnsi"/>
                <w:color w:val="000000"/>
                <w:sz w:val="22"/>
                <w:szCs w:val="22"/>
                <w:lang w:eastAsia="pt-BR"/>
              </w:rPr>
              <w:t xml:space="preserve">/2021) - </w:t>
            </w:r>
            <w:r w:rsidRPr="005E0362">
              <w:rPr>
                <w:rFonts w:asciiTheme="minorHAnsi" w:hAnsiTheme="minorHAnsi" w:cstheme="minorHAnsi"/>
                <w:color w:val="000000"/>
                <w:sz w:val="22"/>
                <w:szCs w:val="22"/>
                <w:lang w:eastAsia="pt-BR"/>
              </w:rPr>
              <w:t xml:space="preserve">aprovada </w:t>
            </w:r>
          </w:p>
          <w:p w14:paraId="775B73C2" w14:textId="63B464AD" w:rsidR="00DF2F4C" w:rsidRPr="005C191C" w:rsidRDefault="00DF2F4C" w:rsidP="00182983">
            <w:pPr>
              <w:suppressAutoHyphens w:val="0"/>
              <w:autoSpaceDN/>
              <w:contextualSpacing/>
              <w:textAlignment w:val="auto"/>
              <w:rPr>
                <w:rFonts w:asciiTheme="minorHAnsi" w:hAnsiTheme="minorHAnsi" w:cstheme="minorHAnsi"/>
                <w:color w:val="000000"/>
                <w:sz w:val="22"/>
                <w:szCs w:val="22"/>
                <w:lang w:eastAsia="pt-BR"/>
              </w:rPr>
            </w:pPr>
          </w:p>
        </w:tc>
      </w:tr>
    </w:tbl>
    <w:p w14:paraId="368EEE89" w14:textId="77777777" w:rsidR="00A9417C" w:rsidRPr="005C191C" w:rsidRDefault="00A9417C">
      <w:pPr>
        <w:tabs>
          <w:tab w:val="left" w:pos="484"/>
          <w:tab w:val="left" w:pos="2249"/>
        </w:tabs>
        <w:rPr>
          <w:rFonts w:asciiTheme="minorHAnsi" w:hAnsiTheme="minorHAnsi" w:cstheme="minorHAnsi"/>
          <w:sz w:val="22"/>
          <w:szCs w:val="22"/>
        </w:rPr>
      </w:pPr>
    </w:p>
    <w:tbl>
      <w:tblPr>
        <w:tblW w:w="9075" w:type="dxa"/>
        <w:tblLayout w:type="fixed"/>
        <w:tblCellMar>
          <w:left w:w="10" w:type="dxa"/>
          <w:right w:w="10" w:type="dxa"/>
        </w:tblCellMar>
        <w:tblLook w:val="04A0" w:firstRow="1" w:lastRow="0" w:firstColumn="1" w:lastColumn="0" w:noHBand="0" w:noVBand="1"/>
      </w:tblPr>
      <w:tblGrid>
        <w:gridCol w:w="2269"/>
        <w:gridCol w:w="6806"/>
      </w:tblGrid>
      <w:tr w:rsidR="00A9417C" w:rsidRPr="005C191C" w14:paraId="55E1ACA4" w14:textId="77777777">
        <w:trPr>
          <w:trHeight w:val="104"/>
        </w:trPr>
        <w:tc>
          <w:tcPr>
            <w:tcW w:w="9075" w:type="dxa"/>
            <w:gridSpan w:val="2"/>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461C57A" w14:textId="77777777" w:rsidR="00A9417C" w:rsidRPr="005C191C" w:rsidRDefault="005265A7">
            <w:pPr>
              <w:jc w:val="center"/>
              <w:rPr>
                <w:rFonts w:asciiTheme="minorHAnsi" w:hAnsiTheme="minorHAnsi" w:cstheme="minorHAnsi"/>
                <w:b/>
                <w:sz w:val="22"/>
                <w:szCs w:val="22"/>
              </w:rPr>
            </w:pPr>
            <w:r w:rsidRPr="005C191C">
              <w:rPr>
                <w:rFonts w:asciiTheme="minorHAnsi" w:hAnsiTheme="minorHAnsi" w:cstheme="minorHAnsi"/>
                <w:b/>
                <w:sz w:val="22"/>
                <w:szCs w:val="22"/>
              </w:rPr>
              <w:t>COMUNICAÇÕES</w:t>
            </w:r>
          </w:p>
        </w:tc>
      </w:tr>
      <w:tr w:rsidR="00A9417C" w:rsidRPr="005C191C" w14:paraId="4F6981C2" w14:textId="77777777">
        <w:trPr>
          <w:trHeight w:val="85"/>
        </w:trPr>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DA8E8D1" w14:textId="77777777" w:rsidR="00A9417C" w:rsidRPr="005C191C" w:rsidRDefault="005265A7">
            <w:pPr>
              <w:rPr>
                <w:rFonts w:asciiTheme="minorHAnsi" w:hAnsiTheme="minorHAnsi" w:cstheme="minorHAnsi"/>
                <w:b/>
                <w:sz w:val="22"/>
                <w:szCs w:val="22"/>
              </w:rPr>
            </w:pPr>
            <w:r w:rsidRPr="005C191C">
              <w:rPr>
                <w:rFonts w:asciiTheme="minorHAnsi" w:hAnsiTheme="minorHAnsi" w:cstheme="minorHAnsi"/>
                <w:b/>
                <w:sz w:val="22"/>
                <w:szCs w:val="22"/>
              </w:rPr>
              <w:t>Responsável</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3F88093" w14:textId="77777777" w:rsidR="00A9417C" w:rsidRPr="005C191C" w:rsidRDefault="005265A7">
            <w:pPr>
              <w:rPr>
                <w:rFonts w:asciiTheme="minorHAnsi" w:hAnsiTheme="minorHAnsi" w:cstheme="minorHAnsi"/>
                <w:sz w:val="22"/>
                <w:szCs w:val="22"/>
              </w:rPr>
            </w:pPr>
            <w:r w:rsidRPr="005C191C">
              <w:rPr>
                <w:rFonts w:asciiTheme="minorHAnsi" w:hAnsiTheme="minorHAnsi" w:cstheme="minorHAnsi"/>
                <w:sz w:val="22"/>
                <w:szCs w:val="22"/>
              </w:rPr>
              <w:t>Assessoria da Presidência e Comissões</w:t>
            </w:r>
          </w:p>
        </w:tc>
      </w:tr>
      <w:tr w:rsidR="00A9417C" w:rsidRPr="005C191C" w14:paraId="2EE9C276" w14:textId="77777777">
        <w:trPr>
          <w:trHeight w:val="636"/>
        </w:trPr>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DA3E112" w14:textId="77777777" w:rsidR="00A9417C" w:rsidRPr="005C191C" w:rsidRDefault="005265A7">
            <w:pPr>
              <w:rPr>
                <w:rFonts w:asciiTheme="minorHAnsi" w:hAnsiTheme="minorHAnsi" w:cstheme="minorHAnsi"/>
                <w:b/>
                <w:sz w:val="22"/>
                <w:szCs w:val="22"/>
              </w:rPr>
            </w:pPr>
            <w:r w:rsidRPr="005C191C">
              <w:rPr>
                <w:rFonts w:asciiTheme="minorHAnsi" w:hAnsiTheme="minorHAnsi" w:cstheme="minorHAnsi"/>
                <w:b/>
                <w:sz w:val="22"/>
                <w:szCs w:val="22"/>
              </w:rPr>
              <w:t>Comunicado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C21CA9C" w14:textId="77777777" w:rsidR="00F0427E" w:rsidRPr="005C191C" w:rsidRDefault="00F0427E" w:rsidP="00F544D2">
            <w:pPr>
              <w:suppressAutoHyphens w:val="0"/>
              <w:autoSpaceDN/>
              <w:contextualSpacing/>
              <w:textAlignment w:val="auto"/>
              <w:rPr>
                <w:rFonts w:asciiTheme="minorHAnsi" w:hAnsiTheme="minorHAnsi" w:cstheme="minorHAnsi"/>
                <w:bCs/>
                <w:color w:val="000000"/>
                <w:sz w:val="22"/>
                <w:szCs w:val="22"/>
              </w:rPr>
            </w:pPr>
          </w:p>
          <w:p w14:paraId="4AEF7902" w14:textId="6CB00F68" w:rsidR="007236E9" w:rsidRPr="005C191C" w:rsidRDefault="000B059C" w:rsidP="00F544D2">
            <w:pPr>
              <w:suppressAutoHyphens w:val="0"/>
              <w:autoSpaceDN/>
              <w:contextualSpacing/>
              <w:textAlignment w:val="auto"/>
              <w:rPr>
                <w:rFonts w:asciiTheme="minorHAnsi" w:hAnsiTheme="minorHAnsi" w:cstheme="minorHAnsi"/>
                <w:bCs/>
                <w:color w:val="000000"/>
                <w:sz w:val="22"/>
                <w:szCs w:val="22"/>
              </w:rPr>
            </w:pPr>
            <w:r w:rsidRPr="005C191C">
              <w:rPr>
                <w:rFonts w:asciiTheme="minorHAnsi" w:hAnsiTheme="minorHAnsi" w:cstheme="minorHAnsi"/>
                <w:bCs/>
                <w:color w:val="000000"/>
                <w:sz w:val="22"/>
                <w:szCs w:val="22"/>
              </w:rPr>
              <w:t>1 – A Assessoria comunica a decisão final do Processo Administrativo Disciplinar</w:t>
            </w:r>
            <w:r w:rsidR="005E0362">
              <w:rPr>
                <w:rFonts w:asciiTheme="minorHAnsi" w:hAnsiTheme="minorHAnsi" w:cstheme="minorHAnsi"/>
                <w:bCs/>
                <w:color w:val="000000"/>
                <w:sz w:val="22"/>
                <w:szCs w:val="22"/>
              </w:rPr>
              <w:t xml:space="preserve"> </w:t>
            </w:r>
            <w:proofErr w:type="gramStart"/>
            <w:r w:rsidR="005E0362">
              <w:rPr>
                <w:rFonts w:asciiTheme="minorHAnsi" w:hAnsiTheme="minorHAnsi" w:cstheme="minorHAnsi"/>
                <w:bCs/>
                <w:color w:val="000000"/>
                <w:sz w:val="22"/>
                <w:szCs w:val="22"/>
              </w:rPr>
              <w:t xml:space="preserve">nº </w:t>
            </w:r>
            <w:r w:rsidRPr="005C191C">
              <w:rPr>
                <w:rFonts w:asciiTheme="minorHAnsi" w:hAnsiTheme="minorHAnsi" w:cstheme="minorHAnsi"/>
                <w:bCs/>
                <w:color w:val="000000"/>
                <w:sz w:val="22"/>
                <w:szCs w:val="22"/>
              </w:rPr>
              <w:t xml:space="preserve"> </w:t>
            </w:r>
            <w:r w:rsidR="005E0362">
              <w:rPr>
                <w:rFonts w:asciiTheme="minorHAnsi" w:hAnsiTheme="minorHAnsi" w:cstheme="minorHAnsi"/>
                <w:bCs/>
                <w:color w:val="000000"/>
                <w:sz w:val="22"/>
                <w:szCs w:val="22"/>
              </w:rPr>
              <w:t>1382191</w:t>
            </w:r>
            <w:proofErr w:type="gramEnd"/>
            <w:r w:rsidR="005E0362">
              <w:rPr>
                <w:rFonts w:asciiTheme="minorHAnsi" w:hAnsiTheme="minorHAnsi" w:cstheme="minorHAnsi"/>
                <w:bCs/>
                <w:color w:val="000000"/>
                <w:sz w:val="22"/>
                <w:szCs w:val="22"/>
              </w:rPr>
              <w:t>/2021.</w:t>
            </w:r>
          </w:p>
          <w:p w14:paraId="305875AB" w14:textId="77777777" w:rsidR="00F0427E" w:rsidRPr="005C191C" w:rsidRDefault="00F0427E" w:rsidP="00F544D2">
            <w:pPr>
              <w:suppressAutoHyphens w:val="0"/>
              <w:autoSpaceDN/>
              <w:contextualSpacing/>
              <w:textAlignment w:val="auto"/>
              <w:rPr>
                <w:rFonts w:asciiTheme="minorHAnsi" w:hAnsiTheme="minorHAnsi" w:cstheme="minorHAnsi"/>
                <w:bCs/>
                <w:color w:val="000000"/>
                <w:sz w:val="22"/>
                <w:szCs w:val="22"/>
              </w:rPr>
            </w:pPr>
          </w:p>
          <w:p w14:paraId="5CAE89CF" w14:textId="0C11EE5D" w:rsidR="00F0427E" w:rsidRPr="005C191C" w:rsidRDefault="00F0427E" w:rsidP="00F544D2">
            <w:pPr>
              <w:suppressAutoHyphens w:val="0"/>
              <w:autoSpaceDN/>
              <w:contextualSpacing/>
              <w:textAlignment w:val="auto"/>
              <w:rPr>
                <w:rFonts w:asciiTheme="minorHAnsi" w:hAnsiTheme="minorHAnsi" w:cstheme="minorHAnsi"/>
                <w:bCs/>
                <w:color w:val="000000"/>
                <w:sz w:val="22"/>
                <w:szCs w:val="22"/>
              </w:rPr>
            </w:pPr>
            <w:r w:rsidRPr="005C191C">
              <w:rPr>
                <w:rFonts w:asciiTheme="minorHAnsi" w:hAnsiTheme="minorHAnsi" w:cstheme="minorHAnsi"/>
                <w:bCs/>
                <w:color w:val="000000"/>
                <w:sz w:val="22"/>
                <w:szCs w:val="22"/>
              </w:rPr>
              <w:t xml:space="preserve">2 – A Assessoria comunica a adoção do </w:t>
            </w:r>
            <w:r w:rsidRPr="005C191C">
              <w:rPr>
                <w:rFonts w:asciiTheme="minorHAnsi" w:hAnsiTheme="minorHAnsi" w:cstheme="minorHAnsi"/>
                <w:bCs/>
                <w:i/>
                <w:iCs/>
                <w:color w:val="000000"/>
                <w:sz w:val="22"/>
                <w:szCs w:val="22"/>
              </w:rPr>
              <w:t>software</w:t>
            </w:r>
            <w:r w:rsidRPr="005C191C">
              <w:rPr>
                <w:rFonts w:asciiTheme="minorHAnsi" w:hAnsiTheme="minorHAnsi" w:cstheme="minorHAnsi"/>
                <w:bCs/>
                <w:color w:val="000000"/>
                <w:sz w:val="22"/>
                <w:szCs w:val="22"/>
              </w:rPr>
              <w:t xml:space="preserve"> de assinaturas DocuSign, no qual os conselheiros passarão a fazer as assinaturas dos documentos gerados em reuniões.</w:t>
            </w:r>
          </w:p>
        </w:tc>
      </w:tr>
    </w:tbl>
    <w:p w14:paraId="64D1B2BA" w14:textId="77777777" w:rsidR="006F36D7" w:rsidRPr="005C191C" w:rsidRDefault="006F36D7">
      <w:pPr>
        <w:tabs>
          <w:tab w:val="left" w:pos="484"/>
          <w:tab w:val="left" w:pos="2249"/>
        </w:tabs>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A9417C" w:rsidRPr="005C191C" w14:paraId="302A721F" w14:textId="77777777">
        <w:tc>
          <w:tcPr>
            <w:tcW w:w="9075" w:type="dxa"/>
            <w:gridSpan w:val="2"/>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283AA56" w14:textId="77777777" w:rsidR="00A9417C" w:rsidRPr="005C191C" w:rsidRDefault="005265A7">
            <w:pPr>
              <w:jc w:val="center"/>
              <w:rPr>
                <w:rFonts w:asciiTheme="minorHAnsi" w:hAnsiTheme="minorHAnsi" w:cstheme="minorHAnsi"/>
                <w:sz w:val="22"/>
                <w:szCs w:val="22"/>
              </w:rPr>
            </w:pPr>
            <w:r w:rsidRPr="005C191C">
              <w:rPr>
                <w:rFonts w:asciiTheme="minorHAnsi" w:hAnsiTheme="minorHAnsi" w:cstheme="minorHAnsi"/>
                <w:b/>
                <w:sz w:val="22"/>
                <w:szCs w:val="22"/>
              </w:rPr>
              <w:t>VERIFICAÇÃO DE PAUTA</w:t>
            </w:r>
          </w:p>
        </w:tc>
      </w:tr>
      <w:tr w:rsidR="00A9417C" w:rsidRPr="005C191C" w14:paraId="7A06EBEE" w14:textId="7777777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768D0AC" w14:textId="77777777" w:rsidR="00A9417C" w:rsidRPr="005C191C" w:rsidRDefault="005265A7">
            <w:pPr>
              <w:rPr>
                <w:rFonts w:asciiTheme="minorHAnsi" w:hAnsiTheme="minorHAnsi" w:cstheme="minorHAnsi"/>
                <w:b/>
                <w:sz w:val="22"/>
                <w:szCs w:val="22"/>
              </w:rPr>
            </w:pPr>
            <w:r w:rsidRPr="005C191C">
              <w:rPr>
                <w:rFonts w:asciiTheme="minorHAnsi" w:hAnsiTheme="minorHAnsi" w:cstheme="minorHAnsi"/>
                <w:b/>
                <w:sz w:val="22"/>
                <w:szCs w:val="22"/>
              </w:rPr>
              <w:t>Responsável</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B1A4647" w14:textId="77777777" w:rsidR="00A9417C" w:rsidRPr="005C191C" w:rsidRDefault="005265A7">
            <w:pPr>
              <w:rPr>
                <w:rFonts w:asciiTheme="minorHAnsi" w:hAnsiTheme="minorHAnsi" w:cstheme="minorHAnsi"/>
                <w:sz w:val="22"/>
                <w:szCs w:val="22"/>
              </w:rPr>
            </w:pPr>
            <w:r w:rsidRPr="005C191C">
              <w:rPr>
                <w:rFonts w:asciiTheme="minorHAnsi" w:hAnsiTheme="minorHAnsi" w:cstheme="minorHAnsi"/>
                <w:sz w:val="22"/>
                <w:szCs w:val="22"/>
              </w:rPr>
              <w:t>Coordenador Alexsandro Reis</w:t>
            </w:r>
          </w:p>
        </w:tc>
      </w:tr>
      <w:tr w:rsidR="00A9417C" w:rsidRPr="005C191C" w14:paraId="7C236663" w14:textId="7777777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695F701" w14:textId="77777777" w:rsidR="00A9417C" w:rsidRPr="005C191C" w:rsidRDefault="005265A7">
            <w:pPr>
              <w:rPr>
                <w:rFonts w:asciiTheme="minorHAnsi" w:hAnsiTheme="minorHAnsi" w:cstheme="minorHAnsi"/>
                <w:b/>
                <w:sz w:val="22"/>
                <w:szCs w:val="22"/>
              </w:rPr>
            </w:pPr>
            <w:r w:rsidRPr="005C191C">
              <w:rPr>
                <w:rFonts w:asciiTheme="minorHAnsi" w:hAnsiTheme="minorHAnsi" w:cstheme="minorHAnsi"/>
                <w:b/>
                <w:sz w:val="22"/>
                <w:szCs w:val="22"/>
              </w:rPr>
              <w:lastRenderedPageBreak/>
              <w:t>Comunicado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2173C6E" w14:textId="77777777" w:rsidR="007D2E81" w:rsidRPr="005C191C" w:rsidRDefault="007D2E81" w:rsidP="00DF2F4C">
            <w:pPr>
              <w:suppressAutoHyphens w:val="0"/>
              <w:autoSpaceDN/>
              <w:contextualSpacing/>
              <w:textAlignment w:val="auto"/>
              <w:rPr>
                <w:rFonts w:asciiTheme="minorHAnsi" w:hAnsiTheme="minorHAnsi" w:cstheme="minorHAnsi"/>
                <w:color w:val="000000"/>
                <w:sz w:val="22"/>
                <w:szCs w:val="22"/>
                <w:lang w:eastAsia="pt-BR"/>
              </w:rPr>
            </w:pPr>
          </w:p>
          <w:p w14:paraId="7231D0C7" w14:textId="4E9CCB77" w:rsidR="00ED7907" w:rsidRPr="005C191C" w:rsidRDefault="00F0427E" w:rsidP="00DF2F4C">
            <w:pPr>
              <w:rPr>
                <w:rFonts w:asciiTheme="minorHAnsi" w:hAnsiTheme="minorHAnsi" w:cstheme="minorHAnsi"/>
                <w:sz w:val="22"/>
                <w:szCs w:val="22"/>
              </w:rPr>
            </w:pPr>
            <w:r w:rsidRPr="005C191C">
              <w:rPr>
                <w:rFonts w:asciiTheme="minorHAnsi" w:hAnsiTheme="minorHAnsi" w:cstheme="minorHAnsi"/>
                <w:color w:val="000000"/>
                <w:sz w:val="22"/>
                <w:szCs w:val="22"/>
                <w:lang w:eastAsia="pt-BR"/>
              </w:rPr>
              <w:t>Leitura da pauta. Sem sugestões de inclusão ou retirada. Início dos trabalhos.</w:t>
            </w:r>
          </w:p>
        </w:tc>
      </w:tr>
    </w:tbl>
    <w:p w14:paraId="751BED28" w14:textId="77777777" w:rsidR="00A9417C" w:rsidRPr="005C191C" w:rsidRDefault="00A9417C">
      <w:pPr>
        <w:tabs>
          <w:tab w:val="left" w:pos="484"/>
          <w:tab w:val="left" w:pos="2249"/>
        </w:tabs>
        <w:rPr>
          <w:rFonts w:asciiTheme="minorHAnsi" w:hAnsiTheme="minorHAnsi" w:cstheme="minorHAnsi"/>
          <w:sz w:val="22"/>
          <w:szCs w:val="22"/>
        </w:rPr>
      </w:pPr>
    </w:p>
    <w:p w14:paraId="4B6607D9" w14:textId="77777777" w:rsidR="00A9417C" w:rsidRPr="005C191C" w:rsidRDefault="005265A7">
      <w:pPr>
        <w:shd w:val="clear" w:color="auto" w:fill="D9D9D9"/>
        <w:jc w:val="center"/>
        <w:rPr>
          <w:rFonts w:asciiTheme="minorHAnsi" w:hAnsiTheme="minorHAnsi" w:cstheme="minorHAnsi"/>
          <w:sz w:val="22"/>
          <w:szCs w:val="22"/>
        </w:rPr>
      </w:pPr>
      <w:r w:rsidRPr="005C191C">
        <w:rPr>
          <w:rStyle w:val="nfaseSutil"/>
          <w:rFonts w:asciiTheme="minorHAnsi" w:hAnsiTheme="minorHAnsi" w:cstheme="minorHAnsi"/>
          <w:b/>
          <w:i w:val="0"/>
          <w:iCs/>
          <w:color w:val="auto"/>
          <w:sz w:val="22"/>
          <w:szCs w:val="22"/>
        </w:rPr>
        <w:t>ORDEM DO DIA</w:t>
      </w:r>
    </w:p>
    <w:p w14:paraId="2447F476" w14:textId="0A8EC16A" w:rsidR="00A9417C" w:rsidRPr="005C191C" w:rsidRDefault="00A9417C">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953A10" w:rsidRPr="005C191C" w14:paraId="2FD8832C" w14:textId="77777777" w:rsidTr="003C62C0">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C427554" w14:textId="7FCBA0CA" w:rsidR="00953A10" w:rsidRPr="005C191C" w:rsidRDefault="00953A10" w:rsidP="003C62C0">
            <w:pPr>
              <w:rPr>
                <w:rFonts w:asciiTheme="minorHAnsi" w:hAnsiTheme="minorHAnsi" w:cstheme="minorHAnsi"/>
                <w:b/>
                <w:sz w:val="22"/>
                <w:szCs w:val="22"/>
              </w:rPr>
            </w:pPr>
            <w:r w:rsidRPr="005C191C">
              <w:rPr>
                <w:rFonts w:asciiTheme="minorHAnsi" w:hAnsiTheme="minorHAnsi" w:cstheme="minorHAnsi"/>
                <w:b/>
                <w:sz w:val="22"/>
                <w:szCs w:val="22"/>
              </w:rPr>
              <w:t>1</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C9BCB70" w14:textId="10B65DFD" w:rsidR="00953A10" w:rsidRPr="005C191C" w:rsidRDefault="00345AF4" w:rsidP="00F0427E">
            <w:pPr>
              <w:jc w:val="both"/>
              <w:rPr>
                <w:rFonts w:asciiTheme="minorHAnsi" w:hAnsiTheme="minorHAnsi" w:cstheme="minorHAnsi"/>
                <w:color w:val="000000"/>
                <w:sz w:val="22"/>
                <w:szCs w:val="22"/>
                <w:shd w:val="clear" w:color="auto" w:fill="FFFFFF"/>
              </w:rPr>
            </w:pPr>
            <w:r w:rsidRPr="005C191C">
              <w:rPr>
                <w:rFonts w:asciiTheme="minorHAnsi" w:hAnsiTheme="minorHAnsi" w:cstheme="minorHAnsi"/>
                <w:bCs/>
                <w:color w:val="000000"/>
                <w:sz w:val="22"/>
                <w:szCs w:val="22"/>
                <w:lang w:eastAsia="pt-BR"/>
              </w:rPr>
              <w:t xml:space="preserve">Protocolo nº 1462152/2022 </w:t>
            </w:r>
            <w:r w:rsidR="00953A10" w:rsidRPr="005C191C">
              <w:rPr>
                <w:rFonts w:asciiTheme="minorHAnsi" w:hAnsiTheme="minorHAnsi" w:cstheme="minorHAnsi"/>
                <w:bCs/>
                <w:color w:val="000000"/>
                <w:sz w:val="22"/>
                <w:szCs w:val="22"/>
                <w:lang w:eastAsia="pt-BR"/>
              </w:rPr>
              <w:t xml:space="preserve">– </w:t>
            </w:r>
            <w:r w:rsidR="00F0427E" w:rsidRPr="005C191C">
              <w:rPr>
                <w:rFonts w:asciiTheme="minorHAnsi" w:hAnsiTheme="minorHAnsi" w:cstheme="minorHAnsi"/>
                <w:color w:val="000000"/>
                <w:sz w:val="22"/>
                <w:szCs w:val="22"/>
                <w:shd w:val="clear" w:color="auto" w:fill="FFFFFF"/>
              </w:rPr>
              <w:t>PRESTAÇÃO</w:t>
            </w:r>
            <w:r w:rsidR="00F0427E" w:rsidRPr="005C191C">
              <w:rPr>
                <w:rFonts w:asciiTheme="minorHAnsi" w:hAnsiTheme="minorHAnsi" w:cstheme="minorHAnsi"/>
                <w:color w:val="000000"/>
                <w:sz w:val="22"/>
                <w:szCs w:val="22"/>
                <w:shd w:val="clear" w:color="auto" w:fill="FFFFFF"/>
              </w:rPr>
              <w:tab/>
              <w:t>DE</w:t>
            </w:r>
            <w:r w:rsidR="00F0427E" w:rsidRPr="005C191C">
              <w:rPr>
                <w:rFonts w:asciiTheme="minorHAnsi" w:hAnsiTheme="minorHAnsi" w:cstheme="minorHAnsi"/>
                <w:color w:val="000000"/>
                <w:sz w:val="22"/>
                <w:szCs w:val="22"/>
                <w:shd w:val="clear" w:color="auto" w:fill="FFFFFF"/>
              </w:rPr>
              <w:tab/>
              <w:t>CONTAS</w:t>
            </w:r>
            <w:r w:rsidR="00F0427E" w:rsidRPr="005C191C">
              <w:rPr>
                <w:rFonts w:asciiTheme="minorHAnsi" w:hAnsiTheme="minorHAnsi" w:cstheme="minorHAnsi"/>
                <w:color w:val="000000"/>
                <w:sz w:val="22"/>
                <w:szCs w:val="22"/>
                <w:shd w:val="clear" w:color="auto" w:fill="FFFFFF"/>
              </w:rPr>
              <w:tab/>
              <w:t>4º TRIMESTRE (OUTUBRO, NOVEMBRO E DEZEMBRO)</w:t>
            </w:r>
          </w:p>
        </w:tc>
      </w:tr>
      <w:tr w:rsidR="00953A10" w:rsidRPr="005C191C" w14:paraId="50B64647" w14:textId="77777777" w:rsidTr="003C62C0">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02CEFA6" w14:textId="77777777" w:rsidR="00953A10" w:rsidRPr="005C191C" w:rsidRDefault="00953A10" w:rsidP="003C62C0">
            <w:pPr>
              <w:rPr>
                <w:rFonts w:asciiTheme="minorHAnsi" w:hAnsiTheme="minorHAnsi" w:cstheme="minorHAnsi"/>
                <w:b/>
                <w:sz w:val="22"/>
                <w:szCs w:val="22"/>
              </w:rPr>
            </w:pPr>
            <w:r w:rsidRPr="005C191C">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6F283C6" w14:textId="4BD22D4A" w:rsidR="00953A10" w:rsidRPr="005C191C" w:rsidRDefault="00F0427E" w:rsidP="003C62C0">
            <w:pPr>
              <w:jc w:val="both"/>
              <w:rPr>
                <w:rFonts w:asciiTheme="minorHAnsi" w:hAnsiTheme="minorHAnsi" w:cstheme="minorHAnsi"/>
                <w:sz w:val="22"/>
                <w:szCs w:val="22"/>
              </w:rPr>
            </w:pPr>
            <w:r w:rsidRPr="005C191C">
              <w:rPr>
                <w:rFonts w:asciiTheme="minorHAnsi" w:hAnsiTheme="minorHAnsi" w:cstheme="minorHAnsi"/>
                <w:color w:val="0D0D0D" w:themeColor="text1" w:themeTint="F2"/>
                <w:sz w:val="22"/>
                <w:szCs w:val="22"/>
              </w:rPr>
              <w:t>Alexsandro Reis</w:t>
            </w:r>
          </w:p>
        </w:tc>
      </w:tr>
      <w:tr w:rsidR="00953A10" w:rsidRPr="005C191C" w14:paraId="386F0D3D" w14:textId="77777777" w:rsidTr="003C62C0">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BB2FBAA" w14:textId="77777777" w:rsidR="00953A10" w:rsidRPr="005C191C" w:rsidRDefault="00953A10" w:rsidP="003C62C0">
            <w:pPr>
              <w:rPr>
                <w:rFonts w:asciiTheme="minorHAnsi" w:hAnsiTheme="minorHAnsi" w:cstheme="minorHAnsi"/>
                <w:b/>
                <w:sz w:val="22"/>
                <w:szCs w:val="22"/>
              </w:rPr>
            </w:pPr>
            <w:r w:rsidRPr="005C191C">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BBEEAFA" w14:textId="77777777" w:rsidR="00345AF4" w:rsidRPr="005C191C" w:rsidRDefault="00345AF4" w:rsidP="00345AF4">
            <w:pPr>
              <w:pStyle w:val="Default"/>
              <w:jc w:val="both"/>
              <w:rPr>
                <w:rFonts w:asciiTheme="minorHAnsi" w:hAnsiTheme="minorHAnsi" w:cstheme="minorHAnsi"/>
                <w:color w:val="000000" w:themeColor="text1"/>
                <w:sz w:val="22"/>
                <w:szCs w:val="22"/>
                <w:lang w:eastAsia="en-US"/>
              </w:rPr>
            </w:pPr>
          </w:p>
          <w:p w14:paraId="4B8B0319" w14:textId="77777777" w:rsidR="00345AF4" w:rsidRPr="005C191C" w:rsidRDefault="00345AF4" w:rsidP="00345AF4">
            <w:pPr>
              <w:pStyle w:val="Default"/>
              <w:jc w:val="both"/>
              <w:rPr>
                <w:rFonts w:asciiTheme="minorHAnsi" w:hAnsiTheme="minorHAnsi" w:cstheme="minorHAnsi"/>
                <w:color w:val="0D0D0D" w:themeColor="text1" w:themeTint="F2"/>
                <w:sz w:val="22"/>
                <w:szCs w:val="22"/>
              </w:rPr>
            </w:pPr>
            <w:r w:rsidRPr="005C191C">
              <w:rPr>
                <w:rFonts w:asciiTheme="minorHAnsi" w:hAnsiTheme="minorHAnsi" w:cstheme="minorHAnsi"/>
                <w:color w:val="000000" w:themeColor="text1"/>
                <w:sz w:val="22"/>
                <w:szCs w:val="22"/>
              </w:rPr>
              <w:t xml:space="preserve">Recebido a Prestação de contas do 4º Trimestre (outubro, novembro e dezembro) a </w:t>
            </w:r>
            <w:r w:rsidRPr="005C191C">
              <w:rPr>
                <w:rFonts w:asciiTheme="minorHAnsi" w:hAnsiTheme="minorHAnsi" w:cstheme="minorHAnsi"/>
                <w:b/>
                <w:bCs/>
                <w:color w:val="050505"/>
                <w:sz w:val="22"/>
                <w:szCs w:val="22"/>
              </w:rPr>
              <w:t>Comissão de Organização, Administração, Planejamento, e Finanças</w:t>
            </w:r>
            <w:r w:rsidRPr="005C191C">
              <w:rPr>
                <w:rFonts w:asciiTheme="minorHAnsi" w:hAnsiTheme="minorHAnsi" w:cstheme="minorHAnsi"/>
                <w:color w:val="000000" w:themeColor="text1"/>
                <w:sz w:val="22"/>
                <w:szCs w:val="22"/>
              </w:rPr>
              <w:t xml:space="preserve"> do CAU/MT, com base </w:t>
            </w:r>
            <w:r w:rsidRPr="005C191C">
              <w:rPr>
                <w:rFonts w:asciiTheme="minorHAnsi" w:hAnsiTheme="minorHAnsi" w:cstheme="minorHAnsi"/>
                <w:color w:val="0D0D0D" w:themeColor="text1" w:themeTint="F2"/>
                <w:sz w:val="22"/>
                <w:szCs w:val="22"/>
              </w:rPr>
              <w:t xml:space="preserve">artigo 103¹ do Regimento Interno do CAU/MT, de 09 de fevereiro de 2019, por intermédio de seu Coordenador, nomeia como relator do presente processo o Conselheiro: </w:t>
            </w:r>
            <w:r w:rsidRPr="005C191C">
              <w:rPr>
                <w:rFonts w:asciiTheme="minorHAnsi" w:hAnsiTheme="minorHAnsi" w:cstheme="minorHAnsi"/>
                <w:b/>
                <w:bCs/>
                <w:color w:val="0D0D0D" w:themeColor="text1" w:themeTint="F2"/>
                <w:sz w:val="22"/>
                <w:szCs w:val="22"/>
              </w:rPr>
              <w:t>Alexsandro Reis</w:t>
            </w:r>
            <w:r w:rsidRPr="005C191C">
              <w:rPr>
                <w:rFonts w:asciiTheme="minorHAnsi" w:hAnsiTheme="minorHAnsi" w:cstheme="minorHAnsi"/>
                <w:color w:val="0D0D0D" w:themeColor="text1" w:themeTint="F2"/>
                <w:sz w:val="22"/>
                <w:szCs w:val="22"/>
              </w:rPr>
              <w:t>¹.</w:t>
            </w:r>
          </w:p>
          <w:p w14:paraId="59F10A52" w14:textId="067B8431" w:rsidR="00345AF4" w:rsidRPr="005C191C" w:rsidRDefault="00345AF4" w:rsidP="00345AF4">
            <w:pPr>
              <w:pStyle w:val="Default"/>
              <w:jc w:val="both"/>
              <w:rPr>
                <w:rFonts w:asciiTheme="minorHAnsi" w:hAnsiTheme="minorHAnsi" w:cstheme="minorHAnsi"/>
                <w:i/>
                <w:color w:val="auto"/>
                <w:sz w:val="22"/>
                <w:szCs w:val="22"/>
              </w:rPr>
            </w:pPr>
            <w:r w:rsidRPr="005C191C">
              <w:rPr>
                <w:rFonts w:asciiTheme="minorHAnsi" w:hAnsiTheme="minorHAnsi" w:cstheme="minorHAnsi"/>
                <w:color w:val="000000" w:themeColor="text1"/>
                <w:sz w:val="22"/>
                <w:szCs w:val="22"/>
              </w:rPr>
              <w:t>Cuiabá, MT, 24 de janeiro de 2022.</w:t>
            </w:r>
          </w:p>
          <w:p w14:paraId="0F25CB67" w14:textId="77777777" w:rsidR="00345AF4" w:rsidRPr="005C191C" w:rsidRDefault="00345AF4" w:rsidP="00345AF4">
            <w:pPr>
              <w:pStyle w:val="Default"/>
              <w:jc w:val="right"/>
              <w:rPr>
                <w:rFonts w:asciiTheme="minorHAnsi" w:hAnsiTheme="minorHAnsi" w:cstheme="minorHAnsi"/>
                <w:color w:val="000000" w:themeColor="text1"/>
                <w:sz w:val="22"/>
                <w:szCs w:val="22"/>
              </w:rPr>
            </w:pPr>
          </w:p>
          <w:p w14:paraId="11F6FF5C" w14:textId="77777777" w:rsidR="00345AF4" w:rsidRPr="005C191C" w:rsidRDefault="00345AF4" w:rsidP="00345AF4">
            <w:pPr>
              <w:pStyle w:val="Default"/>
              <w:rPr>
                <w:rFonts w:asciiTheme="minorHAnsi" w:hAnsiTheme="minorHAnsi" w:cstheme="minorHAnsi"/>
                <w:color w:val="000000" w:themeColor="text1"/>
                <w:sz w:val="22"/>
                <w:szCs w:val="22"/>
              </w:rPr>
            </w:pPr>
          </w:p>
          <w:p w14:paraId="4BAF358D" w14:textId="77777777" w:rsidR="00345AF4" w:rsidRPr="005C191C" w:rsidRDefault="00345AF4" w:rsidP="00345AF4">
            <w:pPr>
              <w:pStyle w:val="Default"/>
              <w:jc w:val="right"/>
              <w:rPr>
                <w:rFonts w:asciiTheme="minorHAnsi" w:hAnsiTheme="minorHAnsi" w:cstheme="minorHAnsi"/>
                <w:bCs/>
                <w:color w:val="000000" w:themeColor="text1"/>
                <w:sz w:val="22"/>
                <w:szCs w:val="22"/>
              </w:rPr>
            </w:pPr>
          </w:p>
          <w:p w14:paraId="1BA646DB" w14:textId="77777777" w:rsidR="00345AF4" w:rsidRPr="005C191C" w:rsidRDefault="00345AF4" w:rsidP="00345AF4">
            <w:pPr>
              <w:pStyle w:val="Default"/>
              <w:jc w:val="center"/>
              <w:rPr>
                <w:rFonts w:asciiTheme="minorHAnsi" w:hAnsiTheme="minorHAnsi" w:cstheme="minorHAnsi"/>
                <w:b/>
                <w:color w:val="000000" w:themeColor="text1"/>
                <w:sz w:val="22"/>
                <w:szCs w:val="22"/>
              </w:rPr>
            </w:pPr>
            <w:r w:rsidRPr="005C191C">
              <w:rPr>
                <w:rFonts w:asciiTheme="minorHAnsi" w:hAnsiTheme="minorHAnsi" w:cstheme="minorHAnsi"/>
                <w:b/>
                <w:color w:val="000000" w:themeColor="text1"/>
                <w:sz w:val="22"/>
                <w:szCs w:val="22"/>
              </w:rPr>
              <w:t>Vanessa Bressan Koehler</w:t>
            </w:r>
          </w:p>
          <w:p w14:paraId="54F8F0DC" w14:textId="77777777" w:rsidR="00345AF4" w:rsidRPr="005C191C" w:rsidRDefault="00345AF4" w:rsidP="00345AF4">
            <w:pPr>
              <w:pStyle w:val="Default"/>
              <w:jc w:val="center"/>
              <w:rPr>
                <w:rFonts w:asciiTheme="minorHAnsi" w:hAnsiTheme="minorHAnsi" w:cstheme="minorHAnsi"/>
                <w:bCs/>
                <w:color w:val="000000" w:themeColor="text1"/>
                <w:sz w:val="22"/>
                <w:szCs w:val="22"/>
              </w:rPr>
            </w:pPr>
            <w:r w:rsidRPr="005C191C">
              <w:rPr>
                <w:rFonts w:asciiTheme="minorHAnsi" w:hAnsiTheme="minorHAnsi" w:cstheme="minorHAnsi"/>
                <w:bCs/>
                <w:color w:val="000000" w:themeColor="text1"/>
                <w:sz w:val="22"/>
                <w:szCs w:val="22"/>
              </w:rPr>
              <w:t>Conselheiro (a) Estadual Titular</w:t>
            </w:r>
          </w:p>
          <w:p w14:paraId="6D3D15B0" w14:textId="77777777" w:rsidR="00345AF4" w:rsidRPr="005C191C" w:rsidRDefault="00345AF4" w:rsidP="00345AF4">
            <w:pPr>
              <w:pStyle w:val="Default"/>
              <w:jc w:val="center"/>
              <w:rPr>
                <w:rFonts w:asciiTheme="minorHAnsi" w:hAnsiTheme="minorHAnsi" w:cstheme="minorHAnsi"/>
                <w:bCs/>
                <w:color w:val="000000" w:themeColor="text1"/>
                <w:sz w:val="22"/>
                <w:szCs w:val="22"/>
              </w:rPr>
            </w:pPr>
            <w:r w:rsidRPr="005C191C">
              <w:rPr>
                <w:rFonts w:asciiTheme="minorHAnsi" w:hAnsiTheme="minorHAnsi" w:cstheme="minorHAnsi"/>
                <w:bCs/>
                <w:color w:val="000000" w:themeColor="text1"/>
                <w:sz w:val="22"/>
                <w:szCs w:val="22"/>
              </w:rPr>
              <w:t xml:space="preserve">Coordenadora-adjunta da Comissão de Organização, Administração, Planejamento e Finanças </w:t>
            </w:r>
          </w:p>
          <w:p w14:paraId="5B76051C" w14:textId="77777777" w:rsidR="00345AF4" w:rsidRPr="005C191C" w:rsidRDefault="00345AF4" w:rsidP="00345AF4">
            <w:pPr>
              <w:pStyle w:val="Default"/>
              <w:jc w:val="center"/>
              <w:rPr>
                <w:rFonts w:asciiTheme="minorHAnsi" w:hAnsiTheme="minorHAnsi" w:cstheme="minorHAnsi"/>
                <w:bCs/>
                <w:color w:val="000000" w:themeColor="text1"/>
                <w:sz w:val="22"/>
                <w:szCs w:val="22"/>
              </w:rPr>
            </w:pPr>
            <w:r w:rsidRPr="005C191C">
              <w:rPr>
                <w:rFonts w:asciiTheme="minorHAnsi" w:hAnsiTheme="minorHAnsi" w:cstheme="minorHAnsi"/>
                <w:bCs/>
                <w:color w:val="000000" w:themeColor="text1"/>
                <w:sz w:val="22"/>
                <w:szCs w:val="22"/>
              </w:rPr>
              <w:t>CAU/MT</w:t>
            </w:r>
          </w:p>
          <w:p w14:paraId="06424C20" w14:textId="2CAD8FA1" w:rsidR="00953A10" w:rsidRPr="005C191C" w:rsidRDefault="00953A10" w:rsidP="00FF6A35">
            <w:pPr>
              <w:pStyle w:val="Default"/>
              <w:rPr>
                <w:rFonts w:asciiTheme="minorHAnsi" w:hAnsiTheme="minorHAnsi" w:cstheme="minorHAnsi"/>
                <w:bCs/>
                <w:color w:val="000000" w:themeColor="text1"/>
                <w:sz w:val="22"/>
                <w:szCs w:val="22"/>
              </w:rPr>
            </w:pPr>
          </w:p>
        </w:tc>
      </w:tr>
    </w:tbl>
    <w:p w14:paraId="219EC8B7" w14:textId="175BBE0C" w:rsidR="00953A10" w:rsidRPr="005C191C" w:rsidRDefault="00953A10">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953A10" w:rsidRPr="005C191C" w14:paraId="67E4CA62" w14:textId="77777777" w:rsidTr="003C62C0">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9CD1D98" w14:textId="77777777" w:rsidR="00953A10" w:rsidRPr="005C191C" w:rsidRDefault="00953A10" w:rsidP="003C62C0">
            <w:pPr>
              <w:rPr>
                <w:rFonts w:asciiTheme="minorHAnsi" w:hAnsiTheme="minorHAnsi" w:cstheme="minorHAnsi"/>
                <w:b/>
                <w:sz w:val="22"/>
                <w:szCs w:val="22"/>
              </w:rPr>
            </w:pPr>
            <w:r w:rsidRPr="005C191C">
              <w:rPr>
                <w:rFonts w:asciiTheme="minorHAnsi" w:hAnsiTheme="minorHAnsi" w:cstheme="minorHAnsi"/>
                <w:b/>
                <w:sz w:val="22"/>
                <w:szCs w:val="22"/>
              </w:rPr>
              <w:t>2</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CF541A8" w14:textId="0CB7CDAA" w:rsidR="00953A10" w:rsidRPr="005C191C" w:rsidRDefault="00953A10" w:rsidP="00345AF4">
            <w:pPr>
              <w:rPr>
                <w:rFonts w:asciiTheme="minorHAnsi" w:hAnsiTheme="minorHAnsi" w:cstheme="minorHAnsi"/>
                <w:color w:val="000000"/>
                <w:sz w:val="22"/>
                <w:szCs w:val="22"/>
                <w:lang w:eastAsia="pt-BR"/>
              </w:rPr>
            </w:pPr>
            <w:r w:rsidRPr="005C191C">
              <w:rPr>
                <w:rFonts w:asciiTheme="minorHAnsi" w:hAnsiTheme="minorHAnsi" w:cstheme="minorHAnsi"/>
                <w:bCs/>
                <w:color w:val="000000"/>
                <w:sz w:val="22"/>
                <w:szCs w:val="22"/>
                <w:lang w:eastAsia="pt-BR"/>
              </w:rPr>
              <w:t xml:space="preserve">Protocolo nº </w:t>
            </w:r>
            <w:r w:rsidR="00345AF4" w:rsidRPr="005C191C">
              <w:rPr>
                <w:rFonts w:asciiTheme="minorHAnsi" w:hAnsiTheme="minorHAnsi" w:cstheme="minorHAnsi"/>
                <w:sz w:val="22"/>
                <w:szCs w:val="22"/>
              </w:rPr>
              <w:t xml:space="preserve">1416015/2021 </w:t>
            </w:r>
            <w:r w:rsidRPr="005C191C">
              <w:rPr>
                <w:rFonts w:asciiTheme="minorHAnsi" w:hAnsiTheme="minorHAnsi" w:cstheme="minorHAnsi"/>
                <w:bCs/>
                <w:color w:val="000000"/>
                <w:sz w:val="22"/>
                <w:szCs w:val="22"/>
                <w:lang w:eastAsia="pt-BR"/>
              </w:rPr>
              <w:t xml:space="preserve">– </w:t>
            </w:r>
            <w:r w:rsidR="00345AF4" w:rsidRPr="005C191C">
              <w:rPr>
                <w:rFonts w:asciiTheme="minorHAnsi" w:hAnsiTheme="minorHAnsi" w:cstheme="minorHAnsi"/>
                <w:color w:val="000000"/>
                <w:sz w:val="22"/>
                <w:szCs w:val="22"/>
                <w:lang w:eastAsia="pt-BR"/>
              </w:rPr>
              <w:t>PRESTAÇÃO DE CONTAS 3º TRIMESTRE (JULHO/AGOSTO E SETEMBRO)</w:t>
            </w:r>
          </w:p>
        </w:tc>
      </w:tr>
      <w:tr w:rsidR="00953A10" w:rsidRPr="005C191C" w14:paraId="0FF71912" w14:textId="77777777" w:rsidTr="003C62C0">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F34F149" w14:textId="77777777" w:rsidR="00953A10" w:rsidRPr="005C191C" w:rsidRDefault="00953A10" w:rsidP="003C62C0">
            <w:pPr>
              <w:rPr>
                <w:rFonts w:asciiTheme="minorHAnsi" w:hAnsiTheme="minorHAnsi" w:cstheme="minorHAnsi"/>
                <w:b/>
                <w:sz w:val="22"/>
                <w:szCs w:val="22"/>
              </w:rPr>
            </w:pPr>
            <w:r w:rsidRPr="005C191C">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D1955A3" w14:textId="5F55325A" w:rsidR="00953A10" w:rsidRPr="005C191C" w:rsidRDefault="00345AF4" w:rsidP="003C62C0">
            <w:pPr>
              <w:jc w:val="both"/>
              <w:rPr>
                <w:rFonts w:asciiTheme="minorHAnsi" w:hAnsiTheme="minorHAnsi" w:cstheme="minorHAnsi"/>
                <w:sz w:val="22"/>
                <w:szCs w:val="22"/>
              </w:rPr>
            </w:pPr>
            <w:r w:rsidRPr="005C191C">
              <w:rPr>
                <w:rFonts w:asciiTheme="minorHAnsi" w:hAnsiTheme="minorHAnsi" w:cstheme="minorHAnsi"/>
                <w:color w:val="0D0D0D" w:themeColor="text1" w:themeTint="F2"/>
                <w:sz w:val="22"/>
                <w:szCs w:val="22"/>
              </w:rPr>
              <w:t>Alexsandro Reis</w:t>
            </w:r>
          </w:p>
        </w:tc>
      </w:tr>
      <w:tr w:rsidR="00953A10" w:rsidRPr="005C191C" w14:paraId="18913DAA" w14:textId="77777777" w:rsidTr="003C62C0">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5898CA0" w14:textId="77777777" w:rsidR="00953A10" w:rsidRPr="005C191C" w:rsidRDefault="00953A10" w:rsidP="003C62C0">
            <w:pPr>
              <w:rPr>
                <w:rFonts w:asciiTheme="minorHAnsi" w:hAnsiTheme="minorHAnsi" w:cstheme="minorHAnsi"/>
                <w:b/>
                <w:sz w:val="22"/>
                <w:szCs w:val="22"/>
              </w:rPr>
            </w:pPr>
            <w:r w:rsidRPr="005C191C">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B7179C5" w14:textId="173F2BE4" w:rsidR="00345AF4" w:rsidRPr="005C191C" w:rsidRDefault="00345AF4" w:rsidP="00345AF4">
            <w:pPr>
              <w:pStyle w:val="Default"/>
              <w:jc w:val="both"/>
              <w:rPr>
                <w:rFonts w:asciiTheme="minorHAnsi" w:hAnsiTheme="minorHAnsi" w:cstheme="minorHAnsi"/>
                <w:i/>
                <w:color w:val="auto"/>
                <w:sz w:val="22"/>
                <w:szCs w:val="22"/>
                <w:lang w:eastAsia="en-US"/>
              </w:rPr>
            </w:pPr>
            <w:r w:rsidRPr="005C191C">
              <w:rPr>
                <w:rFonts w:asciiTheme="minorHAnsi" w:hAnsiTheme="minorHAnsi" w:cstheme="minorHAnsi"/>
                <w:color w:val="000000" w:themeColor="text1"/>
                <w:sz w:val="22"/>
                <w:szCs w:val="22"/>
              </w:rPr>
              <w:t xml:space="preserve">Recebido a Prestação de contas do 4º Trimestre (outubro, novembro e dezembro) a </w:t>
            </w:r>
            <w:r w:rsidRPr="005C191C">
              <w:rPr>
                <w:rFonts w:asciiTheme="minorHAnsi" w:hAnsiTheme="minorHAnsi" w:cstheme="minorHAnsi"/>
                <w:b/>
                <w:bCs/>
                <w:color w:val="050505"/>
                <w:sz w:val="22"/>
                <w:szCs w:val="22"/>
              </w:rPr>
              <w:t>Comissão de Organização, Administração, Planejamento, e Finanças</w:t>
            </w:r>
            <w:r w:rsidRPr="005C191C">
              <w:rPr>
                <w:rFonts w:asciiTheme="minorHAnsi" w:hAnsiTheme="minorHAnsi" w:cstheme="minorHAnsi"/>
                <w:color w:val="000000" w:themeColor="text1"/>
                <w:sz w:val="22"/>
                <w:szCs w:val="22"/>
              </w:rPr>
              <w:t xml:space="preserve"> do CAU/MT, com base </w:t>
            </w:r>
            <w:r w:rsidRPr="005C191C">
              <w:rPr>
                <w:rFonts w:asciiTheme="minorHAnsi" w:hAnsiTheme="minorHAnsi" w:cstheme="minorHAnsi"/>
                <w:color w:val="0D0D0D" w:themeColor="text1" w:themeTint="F2"/>
                <w:sz w:val="22"/>
                <w:szCs w:val="22"/>
              </w:rPr>
              <w:t>artigo 103¹ do Regimento Interno do CAU/MT, de 09 de fevereiro de 2019, por intermédio de seu Coordenador, nomeia como relator do presente processo o Conselheiro: Alexsandro Reis</w:t>
            </w:r>
          </w:p>
          <w:p w14:paraId="2B596770" w14:textId="77777777" w:rsidR="00345AF4" w:rsidRPr="005C191C" w:rsidRDefault="00345AF4" w:rsidP="00345AF4">
            <w:pPr>
              <w:jc w:val="right"/>
              <w:rPr>
                <w:rFonts w:asciiTheme="minorHAnsi" w:hAnsiTheme="minorHAnsi" w:cstheme="minorHAnsi"/>
                <w:color w:val="000000" w:themeColor="text1"/>
                <w:sz w:val="22"/>
                <w:szCs w:val="22"/>
              </w:rPr>
            </w:pPr>
            <w:r w:rsidRPr="005C191C">
              <w:rPr>
                <w:rFonts w:asciiTheme="minorHAnsi" w:hAnsiTheme="minorHAnsi" w:cstheme="minorHAnsi"/>
                <w:color w:val="000000" w:themeColor="text1"/>
                <w:sz w:val="22"/>
                <w:szCs w:val="22"/>
              </w:rPr>
              <w:t>Cuiabá, MT, 24 de janeiro de 2022.</w:t>
            </w:r>
          </w:p>
          <w:p w14:paraId="1FE20A9B" w14:textId="77777777" w:rsidR="00345AF4" w:rsidRPr="005C191C" w:rsidRDefault="00345AF4" w:rsidP="00345AF4">
            <w:pPr>
              <w:pStyle w:val="Default"/>
              <w:jc w:val="right"/>
              <w:rPr>
                <w:rFonts w:asciiTheme="minorHAnsi" w:hAnsiTheme="minorHAnsi" w:cstheme="minorHAnsi"/>
                <w:color w:val="000000" w:themeColor="text1"/>
                <w:sz w:val="22"/>
                <w:szCs w:val="22"/>
              </w:rPr>
            </w:pPr>
          </w:p>
          <w:p w14:paraId="09CDBF55" w14:textId="77777777" w:rsidR="00345AF4" w:rsidRPr="005C191C" w:rsidRDefault="00345AF4" w:rsidP="00345AF4">
            <w:pPr>
              <w:pStyle w:val="Default"/>
              <w:rPr>
                <w:rFonts w:asciiTheme="minorHAnsi" w:hAnsiTheme="minorHAnsi" w:cstheme="minorHAnsi"/>
                <w:color w:val="000000" w:themeColor="text1"/>
                <w:sz w:val="22"/>
                <w:szCs w:val="22"/>
              </w:rPr>
            </w:pPr>
          </w:p>
          <w:p w14:paraId="3531DB86" w14:textId="77777777" w:rsidR="00345AF4" w:rsidRPr="005C191C" w:rsidRDefault="00345AF4" w:rsidP="00345AF4">
            <w:pPr>
              <w:pStyle w:val="Default"/>
              <w:jc w:val="right"/>
              <w:rPr>
                <w:rFonts w:asciiTheme="minorHAnsi" w:hAnsiTheme="minorHAnsi" w:cstheme="minorHAnsi"/>
                <w:bCs/>
                <w:color w:val="000000" w:themeColor="text1"/>
                <w:sz w:val="22"/>
                <w:szCs w:val="22"/>
              </w:rPr>
            </w:pPr>
          </w:p>
          <w:p w14:paraId="54BF6DA2" w14:textId="77777777" w:rsidR="00345AF4" w:rsidRPr="005C191C" w:rsidRDefault="00345AF4" w:rsidP="00345AF4">
            <w:pPr>
              <w:pStyle w:val="Default"/>
              <w:jc w:val="center"/>
              <w:rPr>
                <w:rFonts w:asciiTheme="minorHAnsi" w:hAnsiTheme="minorHAnsi" w:cstheme="minorHAnsi"/>
                <w:b/>
                <w:color w:val="000000" w:themeColor="text1"/>
                <w:sz w:val="22"/>
                <w:szCs w:val="22"/>
              </w:rPr>
            </w:pPr>
            <w:r w:rsidRPr="005C191C">
              <w:rPr>
                <w:rFonts w:asciiTheme="minorHAnsi" w:hAnsiTheme="minorHAnsi" w:cstheme="minorHAnsi"/>
                <w:b/>
                <w:color w:val="000000" w:themeColor="text1"/>
                <w:sz w:val="22"/>
                <w:szCs w:val="22"/>
              </w:rPr>
              <w:t>Vanessa Bressan Koehler</w:t>
            </w:r>
          </w:p>
          <w:p w14:paraId="4EDDC468" w14:textId="77777777" w:rsidR="00345AF4" w:rsidRPr="005C191C" w:rsidRDefault="00345AF4" w:rsidP="00345AF4">
            <w:pPr>
              <w:pStyle w:val="Default"/>
              <w:jc w:val="center"/>
              <w:rPr>
                <w:rFonts w:asciiTheme="minorHAnsi" w:hAnsiTheme="minorHAnsi" w:cstheme="minorHAnsi"/>
                <w:bCs/>
                <w:color w:val="000000" w:themeColor="text1"/>
                <w:sz w:val="22"/>
                <w:szCs w:val="22"/>
              </w:rPr>
            </w:pPr>
            <w:r w:rsidRPr="005C191C">
              <w:rPr>
                <w:rFonts w:asciiTheme="minorHAnsi" w:hAnsiTheme="minorHAnsi" w:cstheme="minorHAnsi"/>
                <w:bCs/>
                <w:color w:val="000000" w:themeColor="text1"/>
                <w:sz w:val="22"/>
                <w:szCs w:val="22"/>
              </w:rPr>
              <w:t>Conselheiro (a) Estadual Titular</w:t>
            </w:r>
          </w:p>
          <w:p w14:paraId="2CC49A7B" w14:textId="77777777" w:rsidR="00345AF4" w:rsidRPr="005C191C" w:rsidRDefault="00345AF4" w:rsidP="00345AF4">
            <w:pPr>
              <w:pStyle w:val="Default"/>
              <w:jc w:val="center"/>
              <w:rPr>
                <w:rFonts w:asciiTheme="minorHAnsi" w:hAnsiTheme="minorHAnsi" w:cstheme="minorHAnsi"/>
                <w:bCs/>
                <w:color w:val="000000" w:themeColor="text1"/>
                <w:sz w:val="22"/>
                <w:szCs w:val="22"/>
              </w:rPr>
            </w:pPr>
            <w:r w:rsidRPr="005C191C">
              <w:rPr>
                <w:rFonts w:asciiTheme="minorHAnsi" w:hAnsiTheme="minorHAnsi" w:cstheme="minorHAnsi"/>
                <w:bCs/>
                <w:color w:val="000000" w:themeColor="text1"/>
                <w:sz w:val="22"/>
                <w:szCs w:val="22"/>
              </w:rPr>
              <w:t xml:space="preserve">Coordenadora-adjunta da Comissão de Organização, Administração, Planejamento e Finanças </w:t>
            </w:r>
          </w:p>
          <w:p w14:paraId="0D672C37" w14:textId="77777777" w:rsidR="00345AF4" w:rsidRPr="005C191C" w:rsidRDefault="00345AF4" w:rsidP="00345AF4">
            <w:pPr>
              <w:pStyle w:val="Default"/>
              <w:jc w:val="center"/>
              <w:rPr>
                <w:rFonts w:asciiTheme="minorHAnsi" w:hAnsiTheme="minorHAnsi" w:cstheme="minorHAnsi"/>
                <w:bCs/>
                <w:color w:val="000000" w:themeColor="text1"/>
                <w:sz w:val="22"/>
                <w:szCs w:val="22"/>
              </w:rPr>
            </w:pPr>
            <w:r w:rsidRPr="005C191C">
              <w:rPr>
                <w:rFonts w:asciiTheme="minorHAnsi" w:hAnsiTheme="minorHAnsi" w:cstheme="minorHAnsi"/>
                <w:bCs/>
                <w:color w:val="000000" w:themeColor="text1"/>
                <w:sz w:val="22"/>
                <w:szCs w:val="22"/>
              </w:rPr>
              <w:t>CAU/MT</w:t>
            </w:r>
          </w:p>
          <w:p w14:paraId="0F53AFF0" w14:textId="14218C13" w:rsidR="00953A10" w:rsidRPr="005C191C" w:rsidRDefault="00953A10" w:rsidP="003C62C0">
            <w:pPr>
              <w:pStyle w:val="Default"/>
              <w:jc w:val="center"/>
              <w:rPr>
                <w:rFonts w:asciiTheme="minorHAnsi" w:hAnsiTheme="minorHAnsi" w:cstheme="minorHAnsi"/>
                <w:bCs/>
                <w:color w:val="000000" w:themeColor="text1"/>
                <w:sz w:val="22"/>
                <w:szCs w:val="22"/>
              </w:rPr>
            </w:pPr>
          </w:p>
        </w:tc>
      </w:tr>
    </w:tbl>
    <w:p w14:paraId="35968084" w14:textId="7727279D" w:rsidR="00953A10" w:rsidRPr="005C191C" w:rsidRDefault="00953A10">
      <w:pPr>
        <w:rPr>
          <w:rFonts w:asciiTheme="minorHAnsi" w:hAnsiTheme="minorHAnsi" w:cstheme="minorHAnsi"/>
          <w:sz w:val="22"/>
          <w:szCs w:val="22"/>
        </w:rPr>
      </w:pPr>
    </w:p>
    <w:p w14:paraId="34279A7C" w14:textId="77777777" w:rsidR="00EE3E3E" w:rsidRPr="005C191C" w:rsidRDefault="00EE3E3E">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953A10" w:rsidRPr="005C191C" w14:paraId="58A6E363" w14:textId="77777777" w:rsidTr="003C62C0">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44E3FEC" w14:textId="22BE043E" w:rsidR="00953A10" w:rsidRPr="005C191C" w:rsidRDefault="00953A10" w:rsidP="003C62C0">
            <w:pPr>
              <w:rPr>
                <w:rFonts w:asciiTheme="minorHAnsi" w:hAnsiTheme="minorHAnsi" w:cstheme="minorHAnsi"/>
                <w:b/>
                <w:sz w:val="22"/>
                <w:szCs w:val="22"/>
              </w:rPr>
            </w:pPr>
            <w:r w:rsidRPr="005C191C">
              <w:rPr>
                <w:rFonts w:asciiTheme="minorHAnsi" w:hAnsiTheme="minorHAnsi" w:cstheme="minorHAnsi"/>
                <w:b/>
                <w:sz w:val="22"/>
                <w:szCs w:val="22"/>
              </w:rPr>
              <w:lastRenderedPageBreak/>
              <w:t>3</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8F70C7D" w14:textId="16503BB5" w:rsidR="00953A10" w:rsidRPr="005C191C" w:rsidRDefault="005E0362" w:rsidP="00345AF4">
            <w:pPr>
              <w:pStyle w:val="TableParagraph"/>
              <w:tabs>
                <w:tab w:val="left" w:pos="1688"/>
                <w:tab w:val="left" w:pos="2761"/>
              </w:tabs>
              <w:spacing w:line="247" w:lineRule="exact"/>
              <w:ind w:left="68"/>
              <w:rPr>
                <w:rFonts w:asciiTheme="minorHAnsi" w:hAnsiTheme="minorHAnsi" w:cstheme="minorHAnsi"/>
                <w:bCs/>
                <w:color w:val="000000"/>
              </w:rPr>
            </w:pPr>
            <w:r>
              <w:rPr>
                <w:rFonts w:asciiTheme="minorHAnsi" w:hAnsiTheme="minorHAnsi" w:cstheme="minorHAnsi"/>
                <w:bCs/>
                <w:color w:val="000000"/>
              </w:rPr>
              <w:t xml:space="preserve">Protocolo nº </w:t>
            </w:r>
            <w:r>
              <w:rPr>
                <w:color w:val="000000" w:themeColor="text1"/>
              </w:rPr>
              <w:t>1382558/2021</w:t>
            </w:r>
            <w:r w:rsidR="00FF6A35" w:rsidRPr="005C191C">
              <w:rPr>
                <w:rFonts w:asciiTheme="minorHAnsi" w:hAnsiTheme="minorHAnsi" w:cstheme="minorHAnsi"/>
                <w:color w:val="000000"/>
              </w:rPr>
              <w:t xml:space="preserve"> </w:t>
            </w:r>
            <w:r w:rsidR="00953A10" w:rsidRPr="005C191C">
              <w:rPr>
                <w:rFonts w:asciiTheme="minorHAnsi" w:hAnsiTheme="minorHAnsi" w:cstheme="minorHAnsi"/>
                <w:bCs/>
                <w:color w:val="000000"/>
              </w:rPr>
              <w:t xml:space="preserve">– </w:t>
            </w:r>
            <w:r w:rsidR="00345AF4" w:rsidRPr="005C191C">
              <w:rPr>
                <w:rFonts w:asciiTheme="minorHAnsi" w:hAnsiTheme="minorHAnsi" w:cstheme="minorHAnsi"/>
                <w:bCs/>
                <w:color w:val="000000"/>
              </w:rPr>
              <w:t>CRITÉRIOS PARA LOCALIZAR DEVEDORES CONTUMAZ</w:t>
            </w:r>
          </w:p>
        </w:tc>
      </w:tr>
      <w:tr w:rsidR="00953A10" w:rsidRPr="005C191C" w14:paraId="7383FC56" w14:textId="77777777" w:rsidTr="003C62C0">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56E2DDA" w14:textId="77777777" w:rsidR="00953A10" w:rsidRPr="005C191C" w:rsidRDefault="00953A10" w:rsidP="003C62C0">
            <w:pPr>
              <w:rPr>
                <w:rFonts w:asciiTheme="minorHAnsi" w:hAnsiTheme="minorHAnsi" w:cstheme="minorHAnsi"/>
                <w:b/>
                <w:sz w:val="22"/>
                <w:szCs w:val="22"/>
              </w:rPr>
            </w:pPr>
            <w:r w:rsidRPr="005C191C">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EE1B25A" w14:textId="78BE0920" w:rsidR="00953A10" w:rsidRPr="005C191C" w:rsidRDefault="00345AF4" w:rsidP="00FF6A35">
            <w:pPr>
              <w:pStyle w:val="Default"/>
              <w:rPr>
                <w:rFonts w:asciiTheme="minorHAnsi" w:hAnsiTheme="minorHAnsi" w:cstheme="minorHAnsi"/>
                <w:b/>
                <w:color w:val="000000" w:themeColor="text1"/>
                <w:sz w:val="22"/>
                <w:szCs w:val="22"/>
              </w:rPr>
            </w:pPr>
            <w:r w:rsidRPr="005C191C">
              <w:rPr>
                <w:rFonts w:asciiTheme="minorHAnsi" w:hAnsiTheme="minorHAnsi" w:cstheme="minorHAnsi"/>
                <w:b/>
                <w:color w:val="000000" w:themeColor="text1"/>
                <w:sz w:val="22"/>
                <w:szCs w:val="22"/>
              </w:rPr>
              <w:t>CAF CAU/MT</w:t>
            </w:r>
          </w:p>
        </w:tc>
      </w:tr>
      <w:tr w:rsidR="00953A10" w:rsidRPr="005C191C" w14:paraId="6A3C9CF3" w14:textId="77777777" w:rsidTr="003C62C0">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97460AF" w14:textId="77777777" w:rsidR="00953A10" w:rsidRPr="005C191C" w:rsidRDefault="00953A10" w:rsidP="003C62C0">
            <w:pPr>
              <w:rPr>
                <w:rFonts w:asciiTheme="minorHAnsi" w:hAnsiTheme="minorHAnsi" w:cstheme="minorHAnsi"/>
                <w:b/>
                <w:sz w:val="22"/>
                <w:szCs w:val="22"/>
              </w:rPr>
            </w:pPr>
            <w:r w:rsidRPr="005C191C">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165D22B" w14:textId="136EC865" w:rsidR="00953A10" w:rsidRPr="005C191C" w:rsidRDefault="00EE3E3E" w:rsidP="005E0362">
            <w:pPr>
              <w:jc w:val="both"/>
              <w:rPr>
                <w:rFonts w:asciiTheme="minorHAnsi" w:hAnsiTheme="minorHAnsi" w:cstheme="minorHAnsi"/>
                <w:bCs/>
                <w:color w:val="000000" w:themeColor="text1"/>
                <w:sz w:val="22"/>
                <w:szCs w:val="22"/>
              </w:rPr>
            </w:pPr>
            <w:r w:rsidRPr="005C191C">
              <w:rPr>
                <w:rFonts w:asciiTheme="minorHAnsi" w:hAnsiTheme="minorHAnsi" w:cstheme="minorHAnsi"/>
                <w:sz w:val="22"/>
                <w:szCs w:val="22"/>
              </w:rPr>
              <w:t>Após discussão da Comissão, foi decidido requerer relatório sintético à Gerência Geral do CAU/MT contendo a lista de devedores, quantitativo de anuidades devidas, total de parcelamentos efetuados em cada anuidade e se está utilizando o SICCAU.</w:t>
            </w:r>
          </w:p>
        </w:tc>
      </w:tr>
    </w:tbl>
    <w:p w14:paraId="2E3A795A" w14:textId="325E14AF" w:rsidR="00953A10" w:rsidRPr="005C191C" w:rsidRDefault="00953A10">
      <w:pPr>
        <w:rPr>
          <w:rFonts w:asciiTheme="minorHAnsi" w:hAnsiTheme="minorHAnsi" w:cstheme="minorHAnsi"/>
          <w:sz w:val="22"/>
          <w:szCs w:val="22"/>
        </w:rPr>
      </w:pPr>
    </w:p>
    <w:tbl>
      <w:tblPr>
        <w:tblW w:w="9106" w:type="dxa"/>
        <w:tblInd w:w="108" w:type="dxa"/>
        <w:tblLayout w:type="fixed"/>
        <w:tblCellMar>
          <w:left w:w="10" w:type="dxa"/>
          <w:right w:w="10" w:type="dxa"/>
        </w:tblCellMar>
        <w:tblLook w:val="04A0" w:firstRow="1" w:lastRow="0" w:firstColumn="1" w:lastColumn="0" w:noHBand="0" w:noVBand="1"/>
      </w:tblPr>
      <w:tblGrid>
        <w:gridCol w:w="2269"/>
        <w:gridCol w:w="6837"/>
      </w:tblGrid>
      <w:tr w:rsidR="00953A10" w:rsidRPr="005C191C" w14:paraId="0FFBF543" w14:textId="77777777" w:rsidTr="001B05A9">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E781513" w14:textId="1303D227" w:rsidR="00953A10" w:rsidRPr="005C191C" w:rsidRDefault="00A424D2" w:rsidP="003C62C0">
            <w:pPr>
              <w:rPr>
                <w:rFonts w:asciiTheme="minorHAnsi" w:hAnsiTheme="minorHAnsi" w:cstheme="minorHAnsi"/>
                <w:b/>
                <w:sz w:val="22"/>
                <w:szCs w:val="22"/>
              </w:rPr>
            </w:pPr>
            <w:r w:rsidRPr="005C191C">
              <w:rPr>
                <w:rFonts w:asciiTheme="minorHAnsi" w:hAnsiTheme="minorHAnsi" w:cstheme="minorHAnsi"/>
                <w:b/>
                <w:sz w:val="22"/>
                <w:szCs w:val="22"/>
              </w:rPr>
              <w:t>4</w:t>
            </w:r>
          </w:p>
        </w:tc>
        <w:tc>
          <w:tcPr>
            <w:tcW w:w="6837"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FCD3F23" w14:textId="6CA24D97" w:rsidR="00953A10" w:rsidRPr="005C191C" w:rsidRDefault="005E0362" w:rsidP="003C62C0">
            <w:pPr>
              <w:jc w:val="both"/>
              <w:rPr>
                <w:rFonts w:asciiTheme="minorHAnsi" w:hAnsiTheme="minorHAnsi" w:cstheme="minorHAnsi"/>
                <w:sz w:val="22"/>
                <w:szCs w:val="22"/>
              </w:rPr>
            </w:pPr>
            <w:r>
              <w:rPr>
                <w:rFonts w:asciiTheme="minorHAnsi" w:hAnsiTheme="minorHAnsi" w:cstheme="minorHAnsi"/>
                <w:bCs/>
                <w:color w:val="000000"/>
                <w:sz w:val="22"/>
                <w:szCs w:val="22"/>
                <w:lang w:eastAsia="pt-BR"/>
              </w:rPr>
              <w:t>Protocolo 1462167/2022</w:t>
            </w:r>
            <w:r w:rsidR="00953A10" w:rsidRPr="005C191C">
              <w:rPr>
                <w:rFonts w:asciiTheme="minorHAnsi" w:hAnsiTheme="minorHAnsi" w:cstheme="minorHAnsi"/>
                <w:bCs/>
                <w:color w:val="000000"/>
                <w:sz w:val="22"/>
                <w:szCs w:val="22"/>
                <w:lang w:eastAsia="pt-BR"/>
              </w:rPr>
              <w:t xml:space="preserve"> – </w:t>
            </w:r>
            <w:r w:rsidR="00EE3E3E" w:rsidRPr="005C191C">
              <w:rPr>
                <w:rFonts w:asciiTheme="minorHAnsi" w:hAnsiTheme="minorHAnsi" w:cstheme="minorHAnsi"/>
                <w:sz w:val="22"/>
                <w:szCs w:val="22"/>
              </w:rPr>
              <w:t>COBRANÇA ADMINISTRATIVA E PROTESTO</w:t>
            </w:r>
          </w:p>
        </w:tc>
      </w:tr>
      <w:tr w:rsidR="00953A10" w:rsidRPr="005C191C" w14:paraId="6B9FC457" w14:textId="77777777" w:rsidTr="001B05A9">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FFCD31F" w14:textId="77777777" w:rsidR="00953A10" w:rsidRPr="005C191C" w:rsidRDefault="00953A10" w:rsidP="003C62C0">
            <w:pPr>
              <w:rPr>
                <w:rFonts w:asciiTheme="minorHAnsi" w:hAnsiTheme="minorHAnsi" w:cstheme="minorHAnsi"/>
                <w:b/>
                <w:sz w:val="22"/>
                <w:szCs w:val="22"/>
              </w:rPr>
            </w:pPr>
            <w:r w:rsidRPr="005C191C">
              <w:rPr>
                <w:rFonts w:asciiTheme="minorHAnsi" w:hAnsiTheme="minorHAnsi" w:cstheme="minorHAnsi"/>
                <w:b/>
                <w:sz w:val="22"/>
                <w:szCs w:val="22"/>
              </w:rPr>
              <w:t xml:space="preserve">Relator </w:t>
            </w:r>
          </w:p>
        </w:tc>
        <w:tc>
          <w:tcPr>
            <w:tcW w:w="6837"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13C268D" w14:textId="53486460" w:rsidR="00953A10" w:rsidRPr="005C191C" w:rsidRDefault="00EE3E3E" w:rsidP="003C62C0">
            <w:pPr>
              <w:jc w:val="both"/>
              <w:rPr>
                <w:rFonts w:asciiTheme="minorHAnsi" w:hAnsiTheme="minorHAnsi" w:cstheme="minorHAnsi"/>
                <w:sz w:val="22"/>
                <w:szCs w:val="22"/>
              </w:rPr>
            </w:pPr>
            <w:r w:rsidRPr="005C191C">
              <w:rPr>
                <w:rFonts w:asciiTheme="minorHAnsi" w:hAnsiTheme="minorHAnsi" w:cstheme="minorHAnsi"/>
                <w:b/>
                <w:color w:val="000000" w:themeColor="text1"/>
                <w:sz w:val="22"/>
                <w:szCs w:val="22"/>
              </w:rPr>
              <w:t>CAF CAU/MT</w:t>
            </w:r>
          </w:p>
        </w:tc>
      </w:tr>
      <w:tr w:rsidR="00953A10" w:rsidRPr="005C191C" w14:paraId="144954DC" w14:textId="77777777" w:rsidTr="001B05A9">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B3C24A1" w14:textId="77777777" w:rsidR="00953A10" w:rsidRPr="005C191C" w:rsidRDefault="00953A10" w:rsidP="003C62C0">
            <w:pPr>
              <w:rPr>
                <w:rFonts w:asciiTheme="minorHAnsi" w:hAnsiTheme="minorHAnsi" w:cstheme="minorHAnsi"/>
                <w:b/>
                <w:sz w:val="22"/>
                <w:szCs w:val="22"/>
              </w:rPr>
            </w:pPr>
            <w:r w:rsidRPr="005C191C">
              <w:rPr>
                <w:rFonts w:asciiTheme="minorHAnsi" w:hAnsiTheme="minorHAnsi" w:cstheme="minorHAnsi"/>
                <w:b/>
                <w:sz w:val="22"/>
                <w:szCs w:val="22"/>
              </w:rPr>
              <w:t>Encaminhamento</w:t>
            </w:r>
          </w:p>
        </w:tc>
        <w:tc>
          <w:tcPr>
            <w:tcW w:w="6837"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20F5613" w14:textId="6BDEA88B" w:rsidR="001B05A9" w:rsidRPr="005C191C" w:rsidRDefault="00EE3E3E" w:rsidP="005C191C">
            <w:pPr>
              <w:ind w:left="-142" w:right="-143"/>
              <w:rPr>
                <w:rFonts w:asciiTheme="minorHAnsi" w:hAnsiTheme="minorHAnsi" w:cstheme="minorHAnsi"/>
                <w:b/>
                <w:bCs/>
                <w:sz w:val="22"/>
                <w:szCs w:val="22"/>
              </w:rPr>
            </w:pPr>
            <w:r w:rsidRPr="005C191C">
              <w:rPr>
                <w:rFonts w:asciiTheme="minorHAnsi" w:hAnsiTheme="minorHAnsi" w:cstheme="minorHAnsi"/>
                <w:sz w:val="22"/>
                <w:szCs w:val="22"/>
              </w:rPr>
              <w:t xml:space="preserve">Após discussão, foi emitida a </w:t>
            </w:r>
            <w:r w:rsidRPr="005C191C">
              <w:rPr>
                <w:rFonts w:asciiTheme="minorHAnsi" w:hAnsiTheme="minorHAnsi" w:cstheme="minorHAnsi"/>
                <w:b/>
                <w:bCs/>
                <w:sz w:val="22"/>
                <w:szCs w:val="22"/>
              </w:rPr>
              <w:t xml:space="preserve">DELIBERAÇÃO CAF-CAU/MT nº 260/2022, </w:t>
            </w:r>
            <w:r w:rsidRPr="005C191C">
              <w:rPr>
                <w:rFonts w:asciiTheme="minorHAnsi" w:hAnsiTheme="minorHAnsi" w:cstheme="minorHAnsi"/>
                <w:sz w:val="22"/>
                <w:szCs w:val="22"/>
              </w:rPr>
              <w:t xml:space="preserve">pela qual a Comissão </w:t>
            </w:r>
            <w:r w:rsidRPr="005C191C">
              <w:rPr>
                <w:rFonts w:asciiTheme="minorHAnsi" w:hAnsiTheme="minorHAnsi" w:cstheme="minorHAnsi"/>
                <w:b/>
                <w:bCs/>
                <w:sz w:val="22"/>
                <w:szCs w:val="22"/>
              </w:rPr>
              <w:t>DELIBEROU:</w:t>
            </w:r>
          </w:p>
          <w:p w14:paraId="57F4DE7F" w14:textId="77777777" w:rsidR="005C191C" w:rsidRPr="005C191C" w:rsidRDefault="005C191C" w:rsidP="005C191C">
            <w:pPr>
              <w:ind w:left="-142" w:right="-143"/>
              <w:rPr>
                <w:rFonts w:asciiTheme="minorHAnsi" w:hAnsiTheme="minorHAnsi" w:cstheme="minorHAnsi"/>
                <w:b/>
                <w:bCs/>
                <w:sz w:val="22"/>
                <w:szCs w:val="22"/>
              </w:rPr>
            </w:pPr>
          </w:p>
          <w:p w14:paraId="1C33EFA2" w14:textId="77777777" w:rsidR="00EE3E3E" w:rsidRPr="005C191C" w:rsidRDefault="00EE3E3E" w:rsidP="00EE3E3E">
            <w:pPr>
              <w:pStyle w:val="Corpodetexto"/>
              <w:numPr>
                <w:ilvl w:val="0"/>
                <w:numId w:val="29"/>
              </w:numPr>
              <w:jc w:val="both"/>
              <w:textAlignment w:val="auto"/>
              <w:rPr>
                <w:rFonts w:asciiTheme="minorHAnsi" w:hAnsiTheme="minorHAnsi" w:cstheme="minorHAnsi"/>
              </w:rPr>
            </w:pPr>
            <w:r w:rsidRPr="005C191C">
              <w:rPr>
                <w:rFonts w:asciiTheme="minorHAnsi" w:hAnsiTheme="minorHAnsi" w:cstheme="minorHAnsi"/>
              </w:rPr>
              <w:t xml:space="preserve">Solicitar alteração dos artigos 6º, 19, §1º e §2º do art. 28, 30, 31, §1º do art. 33, 33, 35, §1º do art. 35, 37, §1º do art. 37 e 39 da Portaria Normativa, conforme segue: </w:t>
            </w:r>
          </w:p>
          <w:p w14:paraId="0F7CD81F" w14:textId="77777777" w:rsidR="00EE3E3E" w:rsidRPr="005C191C" w:rsidRDefault="00EE3E3E" w:rsidP="00EE3E3E">
            <w:pPr>
              <w:pStyle w:val="Corpodetexto"/>
              <w:ind w:left="1039" w:firstLine="521"/>
              <w:jc w:val="both"/>
              <w:rPr>
                <w:rFonts w:asciiTheme="minorHAnsi" w:hAnsiTheme="minorHAnsi" w:cstheme="minorHAnsi"/>
              </w:rPr>
            </w:pPr>
            <w:r w:rsidRPr="005C191C">
              <w:rPr>
                <w:rFonts w:asciiTheme="minorHAnsi" w:hAnsiTheme="minorHAnsi" w:cstheme="minorHAnsi"/>
              </w:rPr>
              <w:t>...</w:t>
            </w:r>
          </w:p>
          <w:p w14:paraId="437BCE91" w14:textId="77777777" w:rsidR="00EE3E3E" w:rsidRPr="005C191C" w:rsidRDefault="00EE3E3E" w:rsidP="00EE3E3E">
            <w:pPr>
              <w:pStyle w:val="PargrafodaLista"/>
              <w:rPr>
                <w:rFonts w:asciiTheme="minorHAnsi" w:hAnsiTheme="minorHAnsi" w:cstheme="minorHAnsi"/>
                <w:sz w:val="22"/>
                <w:szCs w:val="22"/>
              </w:rPr>
            </w:pPr>
          </w:p>
          <w:p w14:paraId="7FB05814" w14:textId="77777777" w:rsidR="00EE3E3E" w:rsidRPr="005C191C" w:rsidRDefault="00EE3E3E" w:rsidP="00EE3E3E">
            <w:pPr>
              <w:shd w:val="clear" w:color="auto" w:fill="FFFFFF"/>
              <w:suppressAutoHyphens w:val="0"/>
              <w:spacing w:before="75" w:after="75" w:line="276" w:lineRule="auto"/>
              <w:ind w:left="1418"/>
              <w:jc w:val="both"/>
              <w:rPr>
                <w:rFonts w:asciiTheme="minorHAnsi" w:hAnsiTheme="minorHAnsi" w:cstheme="minorHAnsi"/>
                <w:sz w:val="22"/>
                <w:szCs w:val="22"/>
              </w:rPr>
            </w:pPr>
            <w:r w:rsidRPr="005C191C">
              <w:rPr>
                <w:rFonts w:asciiTheme="minorHAnsi" w:hAnsiTheme="minorHAnsi" w:cstheme="minorHAnsi"/>
                <w:color w:val="000000"/>
                <w:sz w:val="22"/>
                <w:szCs w:val="22"/>
              </w:rPr>
              <w:t>Art. 6º Caso o arquiteto e urbanista não acesse o Sistema de Informação e Comunicação dos Conselhos de Arquitetura e Urbanismo (SICCAU) após a emissão do primeiro e do segundo aviso de cobrança, o sistema notificará o CAU/MT, por meio do setor responsável, para que realize a cobrança dos débitos, preferencialmente, por via postal ou telegrama com os respectivos avisos de recebimento, na mesma forma prevista dos artigos 3º e 4º, concedendo, inclusive, prazo para apresentação de defesa.</w:t>
            </w:r>
          </w:p>
          <w:p w14:paraId="2B2FFB71" w14:textId="77777777" w:rsidR="00EE3E3E" w:rsidRPr="005C191C" w:rsidRDefault="00EE3E3E" w:rsidP="00EE3E3E">
            <w:pPr>
              <w:pStyle w:val="Corpodetexto"/>
              <w:ind w:left="1418"/>
              <w:jc w:val="both"/>
              <w:rPr>
                <w:rFonts w:asciiTheme="minorHAnsi" w:hAnsiTheme="minorHAnsi" w:cstheme="minorHAnsi"/>
              </w:rPr>
            </w:pPr>
            <w:r w:rsidRPr="005C191C">
              <w:rPr>
                <w:rFonts w:asciiTheme="minorHAnsi" w:hAnsiTheme="minorHAnsi" w:cstheme="minorHAnsi"/>
              </w:rPr>
              <w:t>...</w:t>
            </w:r>
          </w:p>
          <w:p w14:paraId="6ACDE169" w14:textId="77777777" w:rsidR="00EE3E3E" w:rsidRPr="005C191C" w:rsidRDefault="00EE3E3E" w:rsidP="00EE3E3E">
            <w:pPr>
              <w:shd w:val="clear" w:color="auto" w:fill="FFFFFF"/>
              <w:suppressAutoHyphens w:val="0"/>
              <w:spacing w:before="75" w:after="75" w:line="276" w:lineRule="auto"/>
              <w:ind w:left="1418"/>
              <w:jc w:val="both"/>
              <w:rPr>
                <w:rFonts w:asciiTheme="minorHAnsi" w:hAnsiTheme="minorHAnsi" w:cstheme="minorHAnsi"/>
                <w:sz w:val="22"/>
                <w:szCs w:val="22"/>
              </w:rPr>
            </w:pPr>
            <w:r w:rsidRPr="005C191C">
              <w:rPr>
                <w:rFonts w:asciiTheme="minorHAnsi" w:hAnsiTheme="minorHAnsi" w:cstheme="minorHAnsi"/>
                <w:sz w:val="22"/>
                <w:szCs w:val="22"/>
              </w:rPr>
              <w:t xml:space="preserve">Art. 19. Compete </w:t>
            </w:r>
            <w:r w:rsidRPr="005C191C">
              <w:rPr>
                <w:rFonts w:asciiTheme="minorHAnsi" w:hAnsiTheme="minorHAnsi" w:cstheme="minorHAnsi"/>
                <w:sz w:val="22"/>
                <w:szCs w:val="22"/>
                <w:shd w:val="clear" w:color="auto" w:fill="FFFFFF"/>
              </w:rPr>
              <w:t xml:space="preserve">Comissão de Organização, Administração, Planejamento, e Finanças </w:t>
            </w:r>
            <w:r w:rsidRPr="005C191C">
              <w:rPr>
                <w:rFonts w:asciiTheme="minorHAnsi" w:hAnsiTheme="minorHAnsi" w:cstheme="minorHAnsi"/>
                <w:sz w:val="22"/>
                <w:szCs w:val="22"/>
              </w:rPr>
              <w:t>a apreciação dos processos administrativos de cobrança lavrados e instruídos pelo setor responsável, em face de defesa apresentada no processo administrativo de cobrança.</w:t>
            </w:r>
          </w:p>
          <w:p w14:paraId="774D5E4B" w14:textId="77777777" w:rsidR="00EE3E3E" w:rsidRPr="005C191C" w:rsidRDefault="00EE3E3E" w:rsidP="00EE3E3E">
            <w:pPr>
              <w:shd w:val="clear" w:color="auto" w:fill="FFFFFF"/>
              <w:suppressAutoHyphens w:val="0"/>
              <w:spacing w:before="75" w:after="75" w:line="276" w:lineRule="auto"/>
              <w:ind w:left="1418"/>
              <w:jc w:val="both"/>
              <w:rPr>
                <w:rFonts w:asciiTheme="minorHAnsi" w:hAnsiTheme="minorHAnsi" w:cstheme="minorHAnsi"/>
                <w:sz w:val="22"/>
                <w:szCs w:val="22"/>
              </w:rPr>
            </w:pPr>
            <w:r w:rsidRPr="005C191C">
              <w:rPr>
                <w:rFonts w:asciiTheme="minorHAnsi" w:hAnsiTheme="minorHAnsi" w:cstheme="minorHAnsi"/>
                <w:sz w:val="22"/>
                <w:szCs w:val="22"/>
              </w:rPr>
              <w:t>...</w:t>
            </w:r>
          </w:p>
          <w:p w14:paraId="6E276BD6" w14:textId="77777777" w:rsidR="00EE3E3E" w:rsidRPr="005C191C" w:rsidRDefault="00EE3E3E" w:rsidP="00EE3E3E">
            <w:pPr>
              <w:shd w:val="clear" w:color="auto" w:fill="FFFFFF"/>
              <w:suppressAutoHyphens w:val="0"/>
              <w:spacing w:before="75" w:after="75" w:line="276" w:lineRule="auto"/>
              <w:ind w:left="1418"/>
              <w:jc w:val="both"/>
              <w:rPr>
                <w:rFonts w:asciiTheme="minorHAnsi" w:hAnsiTheme="minorHAnsi" w:cstheme="minorHAnsi"/>
                <w:sz w:val="22"/>
                <w:szCs w:val="22"/>
              </w:rPr>
            </w:pPr>
            <w:r w:rsidRPr="005C191C">
              <w:rPr>
                <w:rFonts w:asciiTheme="minorHAnsi" w:hAnsiTheme="minorHAnsi" w:cstheme="minorHAnsi"/>
                <w:sz w:val="22"/>
                <w:szCs w:val="22"/>
              </w:rPr>
              <w:t>Art. 28. Havendo cancelamento do parcelamento, o arquiteto e urbanista ou o responsável legal da pessoa jurídica poderá requerer novo parcelamento, caso em que serão exigidos os seguintes valores de pagamento inicial mínimo:</w:t>
            </w:r>
          </w:p>
          <w:p w14:paraId="7960F609" w14:textId="77777777" w:rsidR="00EE3E3E" w:rsidRPr="005C191C" w:rsidRDefault="00EE3E3E" w:rsidP="00EE3E3E">
            <w:pPr>
              <w:shd w:val="clear" w:color="auto" w:fill="FFFFFF"/>
              <w:suppressAutoHyphens w:val="0"/>
              <w:spacing w:before="75" w:after="75" w:line="276" w:lineRule="auto"/>
              <w:ind w:left="1418"/>
              <w:jc w:val="both"/>
              <w:rPr>
                <w:rFonts w:asciiTheme="minorHAnsi" w:hAnsiTheme="minorHAnsi" w:cstheme="minorHAnsi"/>
                <w:sz w:val="22"/>
                <w:szCs w:val="22"/>
              </w:rPr>
            </w:pPr>
            <w:r w:rsidRPr="005C191C">
              <w:rPr>
                <w:rFonts w:asciiTheme="minorHAnsi" w:hAnsiTheme="minorHAnsi" w:cstheme="minorHAnsi"/>
                <w:sz w:val="22"/>
                <w:szCs w:val="22"/>
              </w:rPr>
              <w:t>...</w:t>
            </w:r>
          </w:p>
          <w:p w14:paraId="17CBBCDF" w14:textId="77777777" w:rsidR="00EE3E3E" w:rsidRPr="005C191C" w:rsidRDefault="00EE3E3E" w:rsidP="00EE3E3E">
            <w:pPr>
              <w:shd w:val="clear" w:color="auto" w:fill="FFFFFF"/>
              <w:suppressAutoHyphens w:val="0"/>
              <w:spacing w:before="75" w:after="75" w:line="276" w:lineRule="auto"/>
              <w:ind w:left="1418"/>
              <w:jc w:val="both"/>
              <w:rPr>
                <w:rFonts w:asciiTheme="minorHAnsi" w:hAnsiTheme="minorHAnsi" w:cstheme="minorHAnsi"/>
                <w:sz w:val="22"/>
                <w:szCs w:val="22"/>
                <w:lang w:bidi="pt-BR"/>
              </w:rPr>
            </w:pPr>
            <w:r w:rsidRPr="005C191C">
              <w:rPr>
                <w:rFonts w:asciiTheme="minorHAnsi" w:hAnsiTheme="minorHAnsi" w:cstheme="minorHAnsi"/>
                <w:sz w:val="22"/>
                <w:szCs w:val="22"/>
              </w:rPr>
              <w:t>§1</w:t>
            </w:r>
            <w:proofErr w:type="gramStart"/>
            <w:r w:rsidRPr="005C191C">
              <w:rPr>
                <w:rFonts w:asciiTheme="minorHAnsi" w:hAnsiTheme="minorHAnsi" w:cstheme="minorHAnsi"/>
                <w:sz w:val="22"/>
                <w:szCs w:val="22"/>
              </w:rPr>
              <w:t>º  Caso</w:t>
            </w:r>
            <w:proofErr w:type="gramEnd"/>
            <w:r w:rsidRPr="005C191C">
              <w:rPr>
                <w:rFonts w:asciiTheme="minorHAnsi" w:hAnsiTheme="minorHAnsi" w:cstheme="minorHAnsi"/>
                <w:sz w:val="22"/>
                <w:szCs w:val="22"/>
              </w:rPr>
              <w:t xml:space="preserve"> o arquiteto e urbanista ou pessoa jurídica não realize o pagamento ou parcelamento no prazo máximo de </w:t>
            </w:r>
            <w:r w:rsidRPr="005C191C">
              <w:rPr>
                <w:rFonts w:asciiTheme="minorHAnsi" w:hAnsiTheme="minorHAnsi" w:cstheme="minorHAnsi"/>
                <w:sz w:val="22"/>
                <w:szCs w:val="22"/>
              </w:rPr>
              <w:lastRenderedPageBreak/>
              <w:t>2 (dois) dias após o cancelamento, o setor responsável do CAU/MT deverá notificar o arquiteto e urbanista para que no prazo máximo de 15 (quinze) dias, realize o pagamento ou requeira o parcelamento na forma do caput deste artigo.</w:t>
            </w:r>
          </w:p>
          <w:p w14:paraId="7E196564" w14:textId="77777777" w:rsidR="00EE3E3E" w:rsidRPr="005C191C" w:rsidRDefault="00EE3E3E" w:rsidP="00EE3E3E">
            <w:pPr>
              <w:shd w:val="clear" w:color="auto" w:fill="FFFFFF"/>
              <w:suppressAutoHyphens w:val="0"/>
              <w:spacing w:before="75" w:after="75" w:line="276" w:lineRule="auto"/>
              <w:ind w:left="1418"/>
              <w:jc w:val="both"/>
              <w:rPr>
                <w:rFonts w:asciiTheme="minorHAnsi" w:hAnsiTheme="minorHAnsi" w:cstheme="minorHAnsi"/>
                <w:sz w:val="22"/>
                <w:szCs w:val="22"/>
              </w:rPr>
            </w:pPr>
          </w:p>
          <w:p w14:paraId="2F5397E1" w14:textId="77777777" w:rsidR="00EE3E3E" w:rsidRPr="005C191C" w:rsidRDefault="00EE3E3E" w:rsidP="00EE3E3E">
            <w:pPr>
              <w:shd w:val="clear" w:color="auto" w:fill="FFFFFF"/>
              <w:suppressAutoHyphens w:val="0"/>
              <w:spacing w:before="75" w:after="75" w:line="276" w:lineRule="auto"/>
              <w:ind w:left="1418"/>
              <w:jc w:val="both"/>
              <w:rPr>
                <w:rFonts w:asciiTheme="minorHAnsi" w:hAnsiTheme="minorHAnsi" w:cstheme="minorHAnsi"/>
                <w:sz w:val="22"/>
                <w:szCs w:val="22"/>
              </w:rPr>
            </w:pPr>
            <w:r w:rsidRPr="005C191C">
              <w:rPr>
                <w:rFonts w:asciiTheme="minorHAnsi" w:hAnsiTheme="minorHAnsi" w:cstheme="minorHAnsi"/>
                <w:sz w:val="22"/>
                <w:szCs w:val="22"/>
              </w:rPr>
              <w:t>§2º Não realizando o pagamento ou parcelamento após o prazo e sendo devidamente notificado conforme determina o §1º, o setor responsável realizará o decurso de prazo e transitará em julgado, aplicando os procedimentos do Capítulo IV.</w:t>
            </w:r>
          </w:p>
          <w:p w14:paraId="34F6519B" w14:textId="77777777" w:rsidR="00EE3E3E" w:rsidRPr="005C191C" w:rsidRDefault="00EE3E3E" w:rsidP="00EE3E3E">
            <w:pPr>
              <w:shd w:val="clear" w:color="auto" w:fill="FFFFFF"/>
              <w:suppressAutoHyphens w:val="0"/>
              <w:spacing w:before="75" w:after="75" w:line="276" w:lineRule="auto"/>
              <w:ind w:left="1418"/>
              <w:jc w:val="both"/>
              <w:rPr>
                <w:rFonts w:asciiTheme="minorHAnsi" w:hAnsiTheme="minorHAnsi" w:cstheme="minorHAnsi"/>
                <w:sz w:val="22"/>
                <w:szCs w:val="22"/>
              </w:rPr>
            </w:pPr>
            <w:r w:rsidRPr="005C191C">
              <w:rPr>
                <w:rFonts w:asciiTheme="minorHAnsi" w:hAnsiTheme="minorHAnsi" w:cstheme="minorHAnsi"/>
                <w:sz w:val="22"/>
                <w:szCs w:val="22"/>
              </w:rPr>
              <w:t>...</w:t>
            </w:r>
          </w:p>
          <w:p w14:paraId="68A569FE" w14:textId="77777777" w:rsidR="00EE3E3E" w:rsidRPr="005C191C" w:rsidRDefault="00EE3E3E" w:rsidP="00EE3E3E">
            <w:pPr>
              <w:shd w:val="clear" w:color="auto" w:fill="FFFFFF"/>
              <w:suppressAutoHyphens w:val="0"/>
              <w:spacing w:before="75" w:after="75" w:line="276" w:lineRule="auto"/>
              <w:ind w:left="1418"/>
              <w:jc w:val="both"/>
              <w:rPr>
                <w:rFonts w:asciiTheme="minorHAnsi" w:hAnsiTheme="minorHAnsi" w:cstheme="minorHAnsi"/>
                <w:sz w:val="22"/>
                <w:szCs w:val="22"/>
              </w:rPr>
            </w:pPr>
            <w:r w:rsidRPr="005C191C">
              <w:rPr>
                <w:rFonts w:asciiTheme="minorHAnsi" w:hAnsiTheme="minorHAnsi" w:cstheme="minorHAnsi"/>
                <w:sz w:val="22"/>
                <w:szCs w:val="22"/>
              </w:rPr>
              <w:t>Art. 30. O setor responsável deverá realizar lista de devedores contumazes as quais terão atenção especial para cobrança, devendo ser notificado tão logo atrase a segunda parcela do parcelamento realizado.</w:t>
            </w:r>
          </w:p>
          <w:p w14:paraId="2CE02871" w14:textId="77777777" w:rsidR="00EE3E3E" w:rsidRPr="005C191C" w:rsidRDefault="00EE3E3E" w:rsidP="00EE3E3E">
            <w:pPr>
              <w:shd w:val="clear" w:color="auto" w:fill="FFFFFF"/>
              <w:suppressAutoHyphens w:val="0"/>
              <w:spacing w:before="75" w:after="75" w:line="276" w:lineRule="auto"/>
              <w:ind w:left="1418"/>
              <w:jc w:val="both"/>
              <w:rPr>
                <w:rFonts w:asciiTheme="minorHAnsi" w:hAnsiTheme="minorHAnsi" w:cstheme="minorHAnsi"/>
                <w:sz w:val="22"/>
                <w:szCs w:val="22"/>
                <w:lang w:bidi="pt-BR"/>
              </w:rPr>
            </w:pPr>
          </w:p>
          <w:p w14:paraId="2E7C317F" w14:textId="77777777" w:rsidR="00EE3E3E" w:rsidRPr="005C191C" w:rsidRDefault="00EE3E3E" w:rsidP="00EE3E3E">
            <w:pPr>
              <w:shd w:val="clear" w:color="auto" w:fill="FFFFFF"/>
              <w:suppressAutoHyphens w:val="0"/>
              <w:spacing w:before="75" w:after="75" w:line="276" w:lineRule="auto"/>
              <w:ind w:left="1418"/>
              <w:jc w:val="both"/>
              <w:rPr>
                <w:rFonts w:asciiTheme="minorHAnsi" w:hAnsiTheme="minorHAnsi" w:cstheme="minorHAnsi"/>
                <w:sz w:val="22"/>
                <w:szCs w:val="22"/>
              </w:rPr>
            </w:pPr>
            <w:r w:rsidRPr="005C191C">
              <w:rPr>
                <w:rFonts w:asciiTheme="minorHAnsi" w:hAnsiTheme="minorHAnsi" w:cstheme="minorHAnsi"/>
                <w:sz w:val="22"/>
                <w:szCs w:val="22"/>
              </w:rPr>
              <w:t xml:space="preserve">Art. 31. O setor responsável deverá realizar relatório mensal e informar os atos dos devedores contumazes descritos no art. 29 desta Portaria, para encaminhar a Comissão de Organização, Administração, Planejamento e Finanças do CAU/MT-CAF/MT para deliberação de envio à Comissão de Ética e Disciplina do CAU/MT-CED/MT para fins de apuração de suposta infração do art. 18, inciso XI da Lei nº 12.378/2010.  </w:t>
            </w:r>
          </w:p>
          <w:p w14:paraId="6D83A2AF" w14:textId="77777777" w:rsidR="00EE3E3E" w:rsidRPr="005C191C" w:rsidRDefault="00EE3E3E" w:rsidP="00EE3E3E">
            <w:pPr>
              <w:shd w:val="clear" w:color="auto" w:fill="FFFFFF"/>
              <w:suppressAutoHyphens w:val="0"/>
              <w:spacing w:before="75" w:after="75" w:line="276" w:lineRule="auto"/>
              <w:ind w:left="1418"/>
              <w:jc w:val="both"/>
              <w:rPr>
                <w:rFonts w:asciiTheme="minorHAnsi" w:hAnsiTheme="minorHAnsi" w:cstheme="minorHAnsi"/>
                <w:sz w:val="22"/>
                <w:szCs w:val="22"/>
              </w:rPr>
            </w:pPr>
            <w:r w:rsidRPr="005C191C">
              <w:rPr>
                <w:rFonts w:asciiTheme="minorHAnsi" w:hAnsiTheme="minorHAnsi" w:cstheme="minorHAnsi"/>
                <w:sz w:val="22"/>
                <w:szCs w:val="22"/>
              </w:rPr>
              <w:t>...</w:t>
            </w:r>
          </w:p>
          <w:p w14:paraId="6E0513B3" w14:textId="77777777" w:rsidR="00EE3E3E" w:rsidRPr="005C191C" w:rsidRDefault="00EE3E3E" w:rsidP="00EE3E3E">
            <w:pPr>
              <w:shd w:val="clear" w:color="auto" w:fill="FFFFFF"/>
              <w:suppressAutoHyphens w:val="0"/>
              <w:spacing w:before="75" w:after="75" w:line="276" w:lineRule="auto"/>
              <w:ind w:left="1418"/>
              <w:jc w:val="both"/>
              <w:rPr>
                <w:rFonts w:asciiTheme="minorHAnsi" w:hAnsiTheme="minorHAnsi" w:cstheme="minorHAnsi"/>
                <w:sz w:val="22"/>
                <w:szCs w:val="22"/>
              </w:rPr>
            </w:pPr>
            <w:r w:rsidRPr="005C191C">
              <w:rPr>
                <w:rFonts w:asciiTheme="minorHAnsi" w:hAnsiTheme="minorHAnsi" w:cstheme="minorHAnsi"/>
                <w:sz w:val="22"/>
                <w:szCs w:val="22"/>
              </w:rPr>
              <w:t>Art. 33. A inscrição será efetuada em livro de Registro de Dívida Ativa mediante a emissão do Termo de Inscrição de Dívida Ativa pelo Sistema de Informação e Comunicação dos Conselhos de Arquitetura e Urbanismo (SICCAU) devidamente numerado e autenticado pelo setor responsável.</w:t>
            </w:r>
          </w:p>
          <w:p w14:paraId="53D1AB3E" w14:textId="77777777" w:rsidR="00EE3E3E" w:rsidRPr="005C191C" w:rsidRDefault="00EE3E3E" w:rsidP="00EE3E3E">
            <w:pPr>
              <w:shd w:val="clear" w:color="auto" w:fill="FFFFFF"/>
              <w:suppressAutoHyphens w:val="0"/>
              <w:spacing w:before="75" w:after="75" w:line="276" w:lineRule="auto"/>
              <w:ind w:left="1418"/>
              <w:jc w:val="both"/>
              <w:rPr>
                <w:rFonts w:asciiTheme="minorHAnsi" w:hAnsiTheme="minorHAnsi" w:cstheme="minorHAnsi"/>
                <w:sz w:val="22"/>
                <w:szCs w:val="22"/>
                <w:lang w:bidi="pt-BR"/>
              </w:rPr>
            </w:pPr>
            <w:r w:rsidRPr="005C191C">
              <w:rPr>
                <w:rFonts w:asciiTheme="minorHAnsi" w:hAnsiTheme="minorHAnsi" w:cstheme="minorHAnsi"/>
                <w:sz w:val="22"/>
                <w:szCs w:val="22"/>
              </w:rPr>
              <w:t> </w:t>
            </w:r>
          </w:p>
          <w:p w14:paraId="2DA3550C" w14:textId="77777777" w:rsidR="00EE3E3E" w:rsidRPr="005C191C" w:rsidRDefault="00EE3E3E" w:rsidP="00EE3E3E">
            <w:pPr>
              <w:shd w:val="clear" w:color="auto" w:fill="FFFFFF"/>
              <w:suppressAutoHyphens w:val="0"/>
              <w:spacing w:before="75" w:after="75" w:line="276" w:lineRule="auto"/>
              <w:ind w:left="1418"/>
              <w:jc w:val="both"/>
              <w:rPr>
                <w:rFonts w:asciiTheme="minorHAnsi" w:hAnsiTheme="minorHAnsi" w:cstheme="minorHAnsi"/>
                <w:sz w:val="22"/>
                <w:szCs w:val="22"/>
              </w:rPr>
            </w:pPr>
            <w:r w:rsidRPr="005C191C">
              <w:rPr>
                <w:rFonts w:asciiTheme="minorHAnsi" w:hAnsiTheme="minorHAnsi" w:cstheme="minorHAnsi"/>
                <w:sz w:val="22"/>
                <w:szCs w:val="22"/>
              </w:rPr>
              <w:t>§ 1º O livro de Registro de Dívida Ativa deverá ser gerado e mantido em arquivo virtual no Sistema de Informação e Comunicação dos Conselhos de Arquitetura e Urbanismo (SICCAU), autenticado eletronicamente pelo setor responsável para visualização e impressão a qualquer tempo.</w:t>
            </w:r>
          </w:p>
          <w:p w14:paraId="6E0279EF" w14:textId="77777777" w:rsidR="00EE3E3E" w:rsidRPr="005C191C" w:rsidRDefault="00EE3E3E" w:rsidP="00EE3E3E">
            <w:pPr>
              <w:shd w:val="clear" w:color="auto" w:fill="FFFFFF"/>
              <w:suppressAutoHyphens w:val="0"/>
              <w:spacing w:before="75" w:after="75" w:line="276" w:lineRule="auto"/>
              <w:ind w:left="1418"/>
              <w:jc w:val="both"/>
              <w:rPr>
                <w:rFonts w:asciiTheme="minorHAnsi" w:hAnsiTheme="minorHAnsi" w:cstheme="minorHAnsi"/>
                <w:sz w:val="22"/>
                <w:szCs w:val="22"/>
              </w:rPr>
            </w:pPr>
            <w:r w:rsidRPr="005C191C">
              <w:rPr>
                <w:rFonts w:asciiTheme="minorHAnsi" w:hAnsiTheme="minorHAnsi" w:cstheme="minorHAnsi"/>
                <w:sz w:val="22"/>
                <w:szCs w:val="22"/>
              </w:rPr>
              <w:lastRenderedPageBreak/>
              <w:t>...</w:t>
            </w:r>
          </w:p>
          <w:p w14:paraId="700CB816" w14:textId="77777777" w:rsidR="00EE3E3E" w:rsidRPr="005C191C" w:rsidRDefault="00EE3E3E" w:rsidP="00EE3E3E">
            <w:pPr>
              <w:shd w:val="clear" w:color="auto" w:fill="FFFFFF"/>
              <w:suppressAutoHyphens w:val="0"/>
              <w:spacing w:before="100" w:after="100" w:line="276" w:lineRule="auto"/>
              <w:ind w:left="1418"/>
              <w:jc w:val="both"/>
              <w:rPr>
                <w:rFonts w:asciiTheme="minorHAnsi" w:hAnsiTheme="minorHAnsi" w:cstheme="minorHAnsi"/>
                <w:sz w:val="22"/>
                <w:szCs w:val="22"/>
              </w:rPr>
            </w:pPr>
          </w:p>
          <w:p w14:paraId="32FF2458" w14:textId="77777777" w:rsidR="00EE3E3E" w:rsidRPr="005C191C" w:rsidRDefault="00EE3E3E" w:rsidP="00EE3E3E">
            <w:pPr>
              <w:shd w:val="clear" w:color="auto" w:fill="FFFFFF"/>
              <w:suppressAutoHyphens w:val="0"/>
              <w:spacing w:before="75" w:after="75" w:line="276" w:lineRule="auto"/>
              <w:ind w:left="1418"/>
              <w:jc w:val="both"/>
              <w:rPr>
                <w:rFonts w:asciiTheme="minorHAnsi" w:hAnsiTheme="minorHAnsi" w:cstheme="minorHAnsi"/>
                <w:sz w:val="22"/>
                <w:szCs w:val="22"/>
              </w:rPr>
            </w:pPr>
            <w:r w:rsidRPr="005C191C">
              <w:rPr>
                <w:rFonts w:asciiTheme="minorHAnsi" w:hAnsiTheme="minorHAnsi" w:cstheme="minorHAnsi"/>
                <w:sz w:val="22"/>
                <w:szCs w:val="22"/>
              </w:rPr>
              <w:t>Art. 35. Feita a inscrição, o setor responsável do CAU/MT expedirá, pelo Sistema de Informação e Comunicação dos Conselhos de Arquitetura e Urbanismo (SICCAU), a Certidão de Dívida Ativa (CDA), que conterá, além dos requisitos previstos no art. 34, caput, a indicação do livro e da folha da inscrição, e será autenticada pelo setor citado.</w:t>
            </w:r>
          </w:p>
          <w:p w14:paraId="012223A8" w14:textId="77777777" w:rsidR="00EE3E3E" w:rsidRPr="005C191C" w:rsidRDefault="00EE3E3E" w:rsidP="00EE3E3E">
            <w:pPr>
              <w:shd w:val="clear" w:color="auto" w:fill="FFFFFF"/>
              <w:suppressAutoHyphens w:val="0"/>
              <w:spacing w:before="75" w:after="75" w:line="276" w:lineRule="auto"/>
              <w:ind w:left="1418"/>
              <w:jc w:val="both"/>
              <w:rPr>
                <w:rFonts w:asciiTheme="minorHAnsi" w:hAnsiTheme="minorHAnsi" w:cstheme="minorHAnsi"/>
                <w:sz w:val="22"/>
                <w:szCs w:val="22"/>
                <w:lang w:bidi="pt-BR"/>
              </w:rPr>
            </w:pPr>
          </w:p>
          <w:p w14:paraId="15BE95C9" w14:textId="77777777" w:rsidR="00EE3E3E" w:rsidRPr="005C191C" w:rsidRDefault="00EE3E3E" w:rsidP="00EE3E3E">
            <w:pPr>
              <w:shd w:val="clear" w:color="auto" w:fill="FFFFFF"/>
              <w:suppressAutoHyphens w:val="0"/>
              <w:spacing w:before="75" w:after="75" w:line="276" w:lineRule="auto"/>
              <w:ind w:left="1418"/>
              <w:jc w:val="both"/>
              <w:rPr>
                <w:rFonts w:asciiTheme="minorHAnsi" w:hAnsiTheme="minorHAnsi" w:cstheme="minorHAnsi"/>
                <w:sz w:val="22"/>
                <w:szCs w:val="22"/>
              </w:rPr>
            </w:pPr>
            <w:r w:rsidRPr="005C191C">
              <w:rPr>
                <w:rFonts w:asciiTheme="minorHAnsi" w:hAnsiTheme="minorHAnsi" w:cstheme="minorHAnsi"/>
                <w:sz w:val="22"/>
                <w:szCs w:val="22"/>
              </w:rPr>
              <w:t>§1º A Certidão de Dívida Ativa deverá ser autenticada eletronicamente pelo setor responsável e ficará disponível para impressão a qualquer tempo.</w:t>
            </w:r>
          </w:p>
          <w:p w14:paraId="4B850AE0" w14:textId="77777777" w:rsidR="00EE3E3E" w:rsidRPr="005C191C" w:rsidRDefault="00EE3E3E" w:rsidP="00EE3E3E">
            <w:pPr>
              <w:shd w:val="clear" w:color="auto" w:fill="FFFFFF"/>
              <w:suppressAutoHyphens w:val="0"/>
              <w:spacing w:before="75" w:after="75" w:line="276" w:lineRule="auto"/>
              <w:ind w:left="1418"/>
              <w:jc w:val="both"/>
              <w:rPr>
                <w:rFonts w:asciiTheme="minorHAnsi" w:eastAsia="Cambria" w:hAnsiTheme="minorHAnsi" w:cstheme="minorHAnsi"/>
                <w:sz w:val="22"/>
                <w:szCs w:val="22"/>
              </w:rPr>
            </w:pPr>
            <w:r w:rsidRPr="005C191C">
              <w:rPr>
                <w:rFonts w:asciiTheme="minorHAnsi" w:hAnsiTheme="minorHAnsi" w:cstheme="minorHAnsi"/>
                <w:sz w:val="22"/>
                <w:szCs w:val="22"/>
              </w:rPr>
              <w:t>...</w:t>
            </w:r>
          </w:p>
          <w:p w14:paraId="49FF03F6" w14:textId="77777777" w:rsidR="00EE3E3E" w:rsidRPr="005C191C" w:rsidRDefault="00EE3E3E" w:rsidP="00EE3E3E">
            <w:pPr>
              <w:shd w:val="clear" w:color="auto" w:fill="FFFFFF"/>
              <w:suppressAutoHyphens w:val="0"/>
              <w:spacing w:before="75" w:after="75" w:line="276" w:lineRule="auto"/>
              <w:ind w:left="1418"/>
              <w:jc w:val="both"/>
              <w:rPr>
                <w:rFonts w:asciiTheme="minorHAnsi" w:hAnsiTheme="minorHAnsi" w:cstheme="minorHAnsi"/>
                <w:sz w:val="22"/>
                <w:szCs w:val="22"/>
                <w:lang w:eastAsia="pt-BR"/>
              </w:rPr>
            </w:pPr>
            <w:r w:rsidRPr="005C191C">
              <w:rPr>
                <w:rFonts w:asciiTheme="minorHAnsi" w:hAnsiTheme="minorHAnsi" w:cstheme="minorHAnsi"/>
                <w:sz w:val="22"/>
                <w:szCs w:val="22"/>
              </w:rPr>
              <w:t>Art. 37. O protesto da Certidão de Dívida Ativa (CDA) em cartório de protesto de títulos é ato formal de cobrança administrativa a ser praticado pelos CAU/MT, em virtude da falta de pagamento da obrigação constante da referida CDA, conforme autorização constante no art. 1° da Lei n° 9.492, de 10 de setembro de 1997, na redação dada pelo art. 25 da Lei n° 12.767, de 27 de dezembro de 2012.</w:t>
            </w:r>
          </w:p>
          <w:p w14:paraId="5747C896" w14:textId="77777777" w:rsidR="00EE3E3E" w:rsidRPr="005C191C" w:rsidRDefault="00EE3E3E" w:rsidP="00EE3E3E">
            <w:pPr>
              <w:shd w:val="clear" w:color="auto" w:fill="FFFFFF"/>
              <w:suppressAutoHyphens w:val="0"/>
              <w:spacing w:before="75" w:after="75" w:line="276" w:lineRule="auto"/>
              <w:ind w:left="1418"/>
              <w:jc w:val="both"/>
              <w:rPr>
                <w:rFonts w:asciiTheme="minorHAnsi" w:hAnsiTheme="minorHAnsi" w:cstheme="minorHAnsi"/>
                <w:sz w:val="22"/>
                <w:szCs w:val="22"/>
                <w:lang w:bidi="pt-BR"/>
              </w:rPr>
            </w:pPr>
            <w:r w:rsidRPr="005C191C">
              <w:rPr>
                <w:rFonts w:asciiTheme="minorHAnsi" w:hAnsiTheme="minorHAnsi" w:cstheme="minorHAnsi"/>
                <w:sz w:val="22"/>
                <w:szCs w:val="22"/>
              </w:rPr>
              <w:t> </w:t>
            </w:r>
          </w:p>
          <w:p w14:paraId="77E7029F" w14:textId="77777777" w:rsidR="00EE3E3E" w:rsidRPr="005C191C" w:rsidRDefault="00EE3E3E" w:rsidP="00EE3E3E">
            <w:pPr>
              <w:shd w:val="clear" w:color="auto" w:fill="FFFFFF"/>
              <w:suppressAutoHyphens w:val="0"/>
              <w:spacing w:before="100" w:after="100" w:line="276" w:lineRule="auto"/>
              <w:ind w:left="1418"/>
              <w:jc w:val="both"/>
              <w:rPr>
                <w:rFonts w:asciiTheme="minorHAnsi" w:hAnsiTheme="minorHAnsi" w:cstheme="minorHAnsi"/>
                <w:sz w:val="22"/>
                <w:szCs w:val="22"/>
              </w:rPr>
            </w:pPr>
            <w:r w:rsidRPr="005C191C">
              <w:rPr>
                <w:rFonts w:asciiTheme="minorHAnsi" w:hAnsiTheme="minorHAnsi" w:cstheme="minorHAnsi"/>
                <w:sz w:val="22"/>
                <w:szCs w:val="22"/>
              </w:rPr>
              <w:t>§1º Frustrada a negociação ou o pagamento administrativo da dívida, fica autorizado o setor responsável do CAU/MT a encaminhar as Certidões de Dívida Ativa para realização de protesto extrajudicial por falta de pagamento, nos termos do parágrafo único do art. 1º da Lei nº 9.492, de 10 de setembro de 1997, com redação dada pela Lei nº 12.767, de 27 de dezembro de 2012.</w:t>
            </w:r>
          </w:p>
          <w:p w14:paraId="745C8FAF" w14:textId="77777777" w:rsidR="00EE3E3E" w:rsidRPr="005C191C" w:rsidRDefault="00EE3E3E" w:rsidP="00EE3E3E">
            <w:pPr>
              <w:shd w:val="clear" w:color="auto" w:fill="FFFFFF"/>
              <w:suppressAutoHyphens w:val="0"/>
              <w:spacing w:before="100" w:after="100" w:line="276" w:lineRule="auto"/>
              <w:ind w:left="1418"/>
              <w:jc w:val="both"/>
              <w:rPr>
                <w:rFonts w:asciiTheme="minorHAnsi" w:hAnsiTheme="minorHAnsi" w:cstheme="minorHAnsi"/>
                <w:sz w:val="22"/>
                <w:szCs w:val="22"/>
              </w:rPr>
            </w:pPr>
            <w:r w:rsidRPr="005C191C">
              <w:rPr>
                <w:rFonts w:asciiTheme="minorHAnsi" w:hAnsiTheme="minorHAnsi" w:cstheme="minorHAnsi"/>
                <w:sz w:val="22"/>
                <w:szCs w:val="22"/>
              </w:rPr>
              <w:t>...</w:t>
            </w:r>
          </w:p>
          <w:p w14:paraId="1E012B94" w14:textId="77777777" w:rsidR="00EE3E3E" w:rsidRPr="005C191C" w:rsidRDefault="00EE3E3E" w:rsidP="00EE3E3E">
            <w:pPr>
              <w:shd w:val="clear" w:color="auto" w:fill="FFFFFF"/>
              <w:suppressAutoHyphens w:val="0"/>
              <w:spacing w:line="276" w:lineRule="auto"/>
              <w:ind w:left="1418"/>
              <w:jc w:val="both"/>
              <w:rPr>
                <w:rFonts w:asciiTheme="minorHAnsi" w:hAnsiTheme="minorHAnsi" w:cstheme="minorHAnsi"/>
                <w:sz w:val="22"/>
                <w:szCs w:val="22"/>
              </w:rPr>
            </w:pPr>
            <w:r w:rsidRPr="005C191C">
              <w:rPr>
                <w:rFonts w:asciiTheme="minorHAnsi" w:hAnsiTheme="minorHAnsi" w:cstheme="minorHAnsi"/>
                <w:sz w:val="22"/>
                <w:szCs w:val="22"/>
              </w:rPr>
              <w:t>Art. 39. Após o ajuizamento da execução fiscal, havendo quitação ou negociação do débito objeto da execução, o setor responsável pelo recebimento dos valores ou pela negociação deverá comunicar essa situação ao órgão de representação judicial do CAU/MT, representado pela advogada, para que este requeira ao juízo da execução fiscal a extinção ou a suspensão do processo judicial, na forma da legislação processual vigente.</w:t>
            </w:r>
          </w:p>
          <w:p w14:paraId="2DF1A21C" w14:textId="77777777" w:rsidR="00EE3E3E" w:rsidRPr="005C191C" w:rsidRDefault="00EE3E3E" w:rsidP="00EE3E3E">
            <w:pPr>
              <w:shd w:val="clear" w:color="auto" w:fill="FFFFFF"/>
              <w:suppressAutoHyphens w:val="0"/>
              <w:spacing w:line="276" w:lineRule="auto"/>
              <w:ind w:left="1418"/>
              <w:jc w:val="both"/>
              <w:rPr>
                <w:rFonts w:asciiTheme="minorHAnsi" w:hAnsiTheme="minorHAnsi" w:cstheme="minorHAnsi"/>
                <w:sz w:val="22"/>
                <w:szCs w:val="22"/>
              </w:rPr>
            </w:pPr>
            <w:r w:rsidRPr="005C191C">
              <w:rPr>
                <w:rFonts w:asciiTheme="minorHAnsi" w:hAnsiTheme="minorHAnsi" w:cstheme="minorHAnsi"/>
                <w:sz w:val="22"/>
                <w:szCs w:val="22"/>
              </w:rPr>
              <w:lastRenderedPageBreak/>
              <w:t>...</w:t>
            </w:r>
          </w:p>
          <w:p w14:paraId="29E4E1BE" w14:textId="77777777" w:rsidR="00EE3E3E" w:rsidRPr="005C191C" w:rsidRDefault="00EE3E3E" w:rsidP="00EE3E3E">
            <w:pPr>
              <w:spacing w:line="276" w:lineRule="auto"/>
              <w:ind w:left="1418"/>
              <w:jc w:val="both"/>
              <w:rPr>
                <w:rFonts w:asciiTheme="minorHAnsi" w:hAnsiTheme="minorHAnsi" w:cstheme="minorHAnsi"/>
                <w:sz w:val="22"/>
                <w:szCs w:val="22"/>
              </w:rPr>
            </w:pPr>
            <w:r w:rsidRPr="005C191C">
              <w:rPr>
                <w:rFonts w:asciiTheme="minorHAnsi" w:hAnsiTheme="minorHAnsi" w:cstheme="minorHAnsi"/>
                <w:sz w:val="22"/>
                <w:szCs w:val="22"/>
              </w:rPr>
              <w:t>Art. 47. Esta Portaria aplica-se aos casos de cobrança administrativa no âmbito do Estado de Mato Grosso, os casos omissos serão aplicados pela Resolução CAU/BR nº 193/2020 ou outra que vier a substituí-la.</w:t>
            </w:r>
          </w:p>
          <w:p w14:paraId="4CB4FA22" w14:textId="77777777" w:rsidR="00EE3E3E" w:rsidRPr="005C191C" w:rsidRDefault="00EE3E3E" w:rsidP="00EE3E3E">
            <w:pPr>
              <w:spacing w:line="276" w:lineRule="auto"/>
              <w:ind w:left="1418"/>
              <w:jc w:val="both"/>
              <w:rPr>
                <w:rFonts w:asciiTheme="minorHAnsi" w:hAnsiTheme="minorHAnsi" w:cstheme="minorHAnsi"/>
                <w:sz w:val="22"/>
                <w:szCs w:val="22"/>
              </w:rPr>
            </w:pPr>
          </w:p>
          <w:p w14:paraId="55ECC876" w14:textId="77777777" w:rsidR="00EE3E3E" w:rsidRPr="005C191C" w:rsidRDefault="00EE3E3E" w:rsidP="00EE3E3E">
            <w:pPr>
              <w:spacing w:line="276" w:lineRule="auto"/>
              <w:ind w:left="1418"/>
              <w:jc w:val="both"/>
              <w:rPr>
                <w:rFonts w:asciiTheme="minorHAnsi" w:hAnsiTheme="minorHAnsi" w:cstheme="minorHAnsi"/>
                <w:sz w:val="22"/>
                <w:szCs w:val="22"/>
              </w:rPr>
            </w:pPr>
            <w:r w:rsidRPr="005C191C">
              <w:rPr>
                <w:rFonts w:asciiTheme="minorHAnsi" w:hAnsiTheme="minorHAnsi" w:cstheme="minorHAnsi"/>
                <w:sz w:val="22"/>
                <w:szCs w:val="22"/>
              </w:rPr>
              <w:t xml:space="preserve">Parágrafo único: O setor responsável pelo andamento dos procedimentos descritos nos artigos 6º, 19, §1º e §2º do art. 28, 30, 31, §1º do art. 33, 33, 35, §1º do art. 35, 37, §1º do art. 37 e 39, serão tratados em deliberação específica da CAF CAU/MT. </w:t>
            </w:r>
          </w:p>
          <w:p w14:paraId="77D33619" w14:textId="77777777" w:rsidR="00EE3E3E" w:rsidRPr="005C191C" w:rsidRDefault="00EE3E3E" w:rsidP="00EE3E3E">
            <w:pPr>
              <w:shd w:val="clear" w:color="auto" w:fill="FFFFFF"/>
              <w:suppressAutoHyphens w:val="0"/>
              <w:spacing w:line="276" w:lineRule="auto"/>
              <w:ind w:left="1418"/>
              <w:jc w:val="both"/>
              <w:rPr>
                <w:rFonts w:asciiTheme="minorHAnsi" w:hAnsiTheme="minorHAnsi" w:cstheme="minorHAnsi"/>
                <w:sz w:val="22"/>
                <w:szCs w:val="22"/>
              </w:rPr>
            </w:pPr>
          </w:p>
          <w:p w14:paraId="7CCF581C" w14:textId="77777777" w:rsidR="00EE3E3E" w:rsidRPr="005C191C" w:rsidRDefault="00EE3E3E" w:rsidP="00EE3E3E">
            <w:pPr>
              <w:pStyle w:val="Corpodetexto"/>
              <w:numPr>
                <w:ilvl w:val="0"/>
                <w:numId w:val="29"/>
              </w:numPr>
              <w:jc w:val="both"/>
              <w:textAlignment w:val="auto"/>
              <w:rPr>
                <w:rFonts w:asciiTheme="minorHAnsi" w:hAnsiTheme="minorHAnsi" w:cstheme="minorHAnsi"/>
              </w:rPr>
            </w:pPr>
            <w:r w:rsidRPr="005C191C">
              <w:rPr>
                <w:rFonts w:asciiTheme="minorHAnsi" w:hAnsiTheme="minorHAnsi" w:cstheme="minorHAnsi"/>
              </w:rPr>
              <w:t xml:space="preserve">Determinar que as atribuições dos </w:t>
            </w:r>
            <w:proofErr w:type="spellStart"/>
            <w:r w:rsidRPr="005C191C">
              <w:rPr>
                <w:rFonts w:asciiTheme="minorHAnsi" w:hAnsiTheme="minorHAnsi" w:cstheme="minorHAnsi"/>
              </w:rPr>
              <w:t>arts</w:t>
            </w:r>
            <w:proofErr w:type="spellEnd"/>
            <w:r w:rsidRPr="005C191C">
              <w:rPr>
                <w:rFonts w:asciiTheme="minorHAnsi" w:hAnsiTheme="minorHAnsi" w:cstheme="minorHAnsi"/>
              </w:rPr>
              <w:t xml:space="preserve">.  6º, 19, §1º e §2º do art. 28, 30, 31, §1º do art. 33, 33, 35, §1º do art. 35, 37, §1º do art. 37 e 39 serão realizados pela Advogada do CAU/MT, Sra. Thamara </w:t>
            </w:r>
            <w:proofErr w:type="spellStart"/>
            <w:r w:rsidRPr="005C191C">
              <w:rPr>
                <w:rFonts w:asciiTheme="minorHAnsi" w:hAnsiTheme="minorHAnsi" w:cstheme="minorHAnsi"/>
              </w:rPr>
              <w:t>Thaliery</w:t>
            </w:r>
            <w:proofErr w:type="spellEnd"/>
            <w:r w:rsidRPr="005C191C">
              <w:rPr>
                <w:rFonts w:asciiTheme="minorHAnsi" w:hAnsiTheme="minorHAnsi" w:cstheme="minorHAnsi"/>
              </w:rPr>
              <w:t xml:space="preserve"> dos Santos. </w:t>
            </w:r>
          </w:p>
          <w:p w14:paraId="39743444" w14:textId="77777777" w:rsidR="00EE3E3E" w:rsidRPr="005C191C" w:rsidRDefault="00EE3E3E" w:rsidP="00EE3E3E">
            <w:pPr>
              <w:pStyle w:val="Corpodetexto"/>
              <w:ind w:left="1039"/>
              <w:jc w:val="both"/>
              <w:rPr>
                <w:rFonts w:asciiTheme="minorHAnsi" w:hAnsiTheme="minorHAnsi" w:cstheme="minorHAnsi"/>
              </w:rPr>
            </w:pPr>
          </w:p>
          <w:p w14:paraId="3A05E58D" w14:textId="77777777" w:rsidR="00EE3E3E" w:rsidRPr="005C191C" w:rsidRDefault="00EE3E3E" w:rsidP="00EE3E3E">
            <w:pPr>
              <w:pStyle w:val="Corpodetexto"/>
              <w:numPr>
                <w:ilvl w:val="0"/>
                <w:numId w:val="29"/>
              </w:numPr>
              <w:jc w:val="both"/>
              <w:textAlignment w:val="auto"/>
              <w:rPr>
                <w:rFonts w:asciiTheme="minorHAnsi" w:hAnsiTheme="minorHAnsi" w:cstheme="minorHAnsi"/>
              </w:rPr>
            </w:pPr>
            <w:r w:rsidRPr="005C191C">
              <w:rPr>
                <w:rFonts w:asciiTheme="minorHAnsi" w:hAnsiTheme="minorHAnsi" w:cstheme="minorHAnsi"/>
              </w:rPr>
              <w:t>Aprovar que a Advogada do CAU/MT será responsável pelos procedimentos de cobrança administrativa e protesto de dívidas descritos na Portaria Normativa CAU/MT nº 08/2021.</w:t>
            </w:r>
          </w:p>
          <w:p w14:paraId="0F442BB1" w14:textId="77777777" w:rsidR="00EE3E3E" w:rsidRPr="005C191C" w:rsidRDefault="00EE3E3E" w:rsidP="00EE3E3E">
            <w:pPr>
              <w:pStyle w:val="PargrafodaLista"/>
              <w:rPr>
                <w:rFonts w:asciiTheme="minorHAnsi" w:hAnsiTheme="minorHAnsi" w:cstheme="minorHAnsi"/>
                <w:sz w:val="22"/>
                <w:szCs w:val="22"/>
              </w:rPr>
            </w:pPr>
          </w:p>
          <w:p w14:paraId="454CD422" w14:textId="77777777" w:rsidR="00EE3E3E" w:rsidRPr="005C191C" w:rsidRDefault="00EE3E3E" w:rsidP="00EE3E3E">
            <w:pPr>
              <w:pStyle w:val="Corpodetexto"/>
              <w:numPr>
                <w:ilvl w:val="0"/>
                <w:numId w:val="29"/>
              </w:numPr>
              <w:jc w:val="both"/>
              <w:textAlignment w:val="auto"/>
              <w:rPr>
                <w:rFonts w:asciiTheme="minorHAnsi" w:hAnsiTheme="minorHAnsi" w:cstheme="minorHAnsi"/>
              </w:rPr>
            </w:pPr>
            <w:r w:rsidRPr="005C191C">
              <w:rPr>
                <w:rFonts w:asciiTheme="minorHAnsi" w:hAnsiTheme="minorHAnsi" w:cstheme="minorHAnsi"/>
              </w:rPr>
              <w:t>Aprovar o encaminhamento das demandas de protesto e processos administrativos de cobrança para a Advogada do CAU/MT, devendo dar os prosseguimentos necessários</w:t>
            </w:r>
          </w:p>
          <w:p w14:paraId="2F72E3FC" w14:textId="77777777" w:rsidR="00EE3E3E" w:rsidRPr="005C191C" w:rsidRDefault="00EE3E3E" w:rsidP="00EE3E3E">
            <w:pPr>
              <w:pStyle w:val="Corpodetexto"/>
              <w:ind w:left="1039"/>
              <w:jc w:val="both"/>
              <w:rPr>
                <w:rFonts w:asciiTheme="minorHAnsi" w:hAnsiTheme="minorHAnsi" w:cstheme="minorHAnsi"/>
              </w:rPr>
            </w:pPr>
          </w:p>
          <w:p w14:paraId="65A106E6" w14:textId="77777777" w:rsidR="00EE3E3E" w:rsidRPr="005C191C" w:rsidRDefault="00EE3E3E" w:rsidP="00EE3E3E">
            <w:pPr>
              <w:pStyle w:val="Corpodetexto"/>
              <w:numPr>
                <w:ilvl w:val="0"/>
                <w:numId w:val="29"/>
              </w:numPr>
              <w:jc w:val="both"/>
              <w:textAlignment w:val="auto"/>
              <w:rPr>
                <w:rFonts w:asciiTheme="minorHAnsi" w:hAnsiTheme="minorHAnsi" w:cstheme="minorHAnsi"/>
              </w:rPr>
            </w:pPr>
            <w:r w:rsidRPr="005C191C">
              <w:rPr>
                <w:rFonts w:asciiTheme="minorHAnsi" w:hAnsiTheme="minorHAnsi" w:cstheme="minorHAnsi"/>
              </w:rPr>
              <w:t>Encaminhar a Gerência Geral do CAU/MT para comunicar a Advogada do CAU/MT sobre a decisão.</w:t>
            </w:r>
          </w:p>
          <w:p w14:paraId="6D9282EA" w14:textId="77777777" w:rsidR="00EE3E3E" w:rsidRPr="005C191C" w:rsidRDefault="00EE3E3E" w:rsidP="00EE3E3E">
            <w:pPr>
              <w:shd w:val="clear" w:color="auto" w:fill="FFFFFF"/>
              <w:suppressAutoHyphens w:val="0"/>
              <w:spacing w:line="276" w:lineRule="auto"/>
              <w:ind w:left="1418"/>
              <w:jc w:val="both"/>
              <w:rPr>
                <w:rFonts w:asciiTheme="minorHAnsi" w:hAnsiTheme="minorHAnsi" w:cstheme="minorHAnsi"/>
                <w:sz w:val="22"/>
                <w:szCs w:val="22"/>
              </w:rPr>
            </w:pPr>
          </w:p>
          <w:p w14:paraId="28B53149" w14:textId="77777777" w:rsidR="00EE3E3E" w:rsidRPr="005C191C" w:rsidRDefault="00EE3E3E" w:rsidP="00EE3E3E">
            <w:pPr>
              <w:pStyle w:val="Corpodetexto"/>
              <w:numPr>
                <w:ilvl w:val="0"/>
                <w:numId w:val="29"/>
              </w:numPr>
              <w:jc w:val="both"/>
              <w:textAlignment w:val="auto"/>
              <w:rPr>
                <w:rFonts w:asciiTheme="minorHAnsi" w:hAnsiTheme="minorHAnsi" w:cstheme="minorHAnsi"/>
              </w:rPr>
            </w:pPr>
            <w:r w:rsidRPr="005C191C">
              <w:rPr>
                <w:rFonts w:asciiTheme="minorHAnsi" w:hAnsiTheme="minorHAnsi" w:cstheme="minorHAnsi"/>
              </w:rPr>
              <w:t>Esta deliberação entra em vigor nesta data.</w:t>
            </w:r>
          </w:p>
          <w:p w14:paraId="4A30951C" w14:textId="77777777" w:rsidR="00EE3E3E" w:rsidRPr="005C191C" w:rsidRDefault="00EE3E3E" w:rsidP="00EE3E3E">
            <w:pPr>
              <w:pStyle w:val="Corpodetexto"/>
              <w:ind w:left="1039"/>
              <w:jc w:val="both"/>
              <w:rPr>
                <w:rFonts w:asciiTheme="minorHAnsi" w:hAnsiTheme="minorHAnsi" w:cstheme="minorHAnsi"/>
              </w:rPr>
            </w:pPr>
          </w:p>
          <w:p w14:paraId="5B92EC27" w14:textId="68088DAB" w:rsidR="00EE3E3E" w:rsidRPr="005C191C" w:rsidRDefault="00EE3E3E" w:rsidP="005C191C">
            <w:pPr>
              <w:tabs>
                <w:tab w:val="left" w:pos="284"/>
                <w:tab w:val="left" w:pos="851"/>
              </w:tabs>
              <w:spacing w:line="276" w:lineRule="auto"/>
              <w:jc w:val="both"/>
              <w:rPr>
                <w:rFonts w:asciiTheme="minorHAnsi" w:hAnsiTheme="minorHAnsi" w:cstheme="minorHAnsi"/>
                <w:b/>
                <w:sz w:val="22"/>
                <w:szCs w:val="22"/>
              </w:rPr>
            </w:pPr>
            <w:r w:rsidRPr="005C191C">
              <w:rPr>
                <w:rFonts w:asciiTheme="minorHAnsi" w:hAnsiTheme="minorHAnsi" w:cstheme="minorHAnsi"/>
                <w:sz w:val="22"/>
                <w:szCs w:val="22"/>
              </w:rPr>
              <w:t xml:space="preserve">Com </w:t>
            </w:r>
            <w:r w:rsidRPr="005C191C">
              <w:rPr>
                <w:rFonts w:asciiTheme="minorHAnsi" w:hAnsiTheme="minorHAnsi" w:cstheme="minorHAnsi"/>
                <w:b/>
                <w:sz w:val="22"/>
                <w:szCs w:val="22"/>
              </w:rPr>
              <w:t xml:space="preserve">04 votos favoráveis </w:t>
            </w:r>
            <w:r w:rsidRPr="005C191C">
              <w:rPr>
                <w:rFonts w:asciiTheme="minorHAnsi" w:hAnsiTheme="minorHAnsi" w:cstheme="minorHAnsi"/>
                <w:sz w:val="22"/>
                <w:szCs w:val="22"/>
              </w:rPr>
              <w:t xml:space="preserve">dos Conselheiros Alexsandro Reis, </w:t>
            </w:r>
            <w:proofErr w:type="spellStart"/>
            <w:r w:rsidRPr="005C191C">
              <w:rPr>
                <w:rFonts w:asciiTheme="minorHAnsi" w:hAnsiTheme="minorHAnsi" w:cstheme="minorHAnsi"/>
                <w:sz w:val="22"/>
                <w:szCs w:val="22"/>
              </w:rPr>
              <w:t>Weverthon</w:t>
            </w:r>
            <w:proofErr w:type="spellEnd"/>
            <w:r w:rsidRPr="005C191C">
              <w:rPr>
                <w:rFonts w:asciiTheme="minorHAnsi" w:hAnsiTheme="minorHAnsi" w:cstheme="minorHAnsi"/>
                <w:sz w:val="22"/>
                <w:szCs w:val="22"/>
              </w:rPr>
              <w:t xml:space="preserve"> Foles Veras, Vanessa Bressan Koehler e Thais Bacchi; </w:t>
            </w:r>
            <w:r w:rsidRPr="005C191C">
              <w:rPr>
                <w:rFonts w:asciiTheme="minorHAnsi" w:hAnsiTheme="minorHAnsi" w:cstheme="minorHAnsi"/>
                <w:b/>
                <w:sz w:val="22"/>
                <w:szCs w:val="22"/>
              </w:rPr>
              <w:t>00 votos contrários</w:t>
            </w:r>
            <w:r w:rsidRPr="005C191C">
              <w:rPr>
                <w:rFonts w:asciiTheme="minorHAnsi" w:hAnsiTheme="minorHAnsi" w:cstheme="minorHAnsi"/>
                <w:sz w:val="22"/>
                <w:szCs w:val="22"/>
              </w:rPr>
              <w:t xml:space="preserve">; </w:t>
            </w:r>
            <w:r w:rsidRPr="005C191C">
              <w:rPr>
                <w:rFonts w:asciiTheme="minorHAnsi" w:hAnsiTheme="minorHAnsi" w:cstheme="minorHAnsi"/>
                <w:b/>
                <w:sz w:val="22"/>
                <w:szCs w:val="22"/>
              </w:rPr>
              <w:t xml:space="preserve">00 abstenções; </w:t>
            </w:r>
            <w:r w:rsidRPr="005C191C">
              <w:rPr>
                <w:rFonts w:asciiTheme="minorHAnsi" w:hAnsiTheme="minorHAnsi" w:cstheme="minorHAnsi"/>
                <w:sz w:val="22"/>
                <w:szCs w:val="22"/>
              </w:rPr>
              <w:t xml:space="preserve">e </w:t>
            </w:r>
            <w:r w:rsidRPr="005C191C">
              <w:rPr>
                <w:rFonts w:asciiTheme="minorHAnsi" w:hAnsiTheme="minorHAnsi" w:cstheme="minorHAnsi"/>
                <w:b/>
                <w:sz w:val="22"/>
                <w:szCs w:val="22"/>
              </w:rPr>
              <w:t>00 ausência da Conselheira.</w:t>
            </w:r>
          </w:p>
          <w:p w14:paraId="5CD5E1EE" w14:textId="068496D2" w:rsidR="00953A10" w:rsidRPr="005C191C" w:rsidRDefault="00953A10" w:rsidP="003C62C0">
            <w:pPr>
              <w:pStyle w:val="Default"/>
              <w:jc w:val="center"/>
              <w:rPr>
                <w:rFonts w:asciiTheme="minorHAnsi" w:hAnsiTheme="minorHAnsi" w:cstheme="minorHAnsi"/>
                <w:bCs/>
                <w:color w:val="000000" w:themeColor="text1"/>
                <w:sz w:val="22"/>
                <w:szCs w:val="22"/>
              </w:rPr>
            </w:pPr>
          </w:p>
        </w:tc>
      </w:tr>
    </w:tbl>
    <w:p w14:paraId="5E4C4175" w14:textId="77777777" w:rsidR="00953A10" w:rsidRPr="005C191C" w:rsidRDefault="00953A10">
      <w:pPr>
        <w:rPr>
          <w:rFonts w:asciiTheme="minorHAnsi" w:hAnsiTheme="minorHAnsi" w:cstheme="minorHAnsi"/>
          <w:sz w:val="22"/>
          <w:szCs w:val="22"/>
        </w:rPr>
      </w:pPr>
    </w:p>
    <w:p w14:paraId="475B1507" w14:textId="77777777" w:rsidR="00953A10" w:rsidRPr="005C191C" w:rsidRDefault="00953A10">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59258D" w:rsidRPr="005C191C" w14:paraId="74B3DA4A" w14:textId="77777777" w:rsidTr="007002C2">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C8FB64E" w14:textId="092B9FC2" w:rsidR="0059258D" w:rsidRPr="005C191C" w:rsidRDefault="00A424D2" w:rsidP="007002C2">
            <w:pPr>
              <w:rPr>
                <w:rFonts w:asciiTheme="minorHAnsi" w:hAnsiTheme="minorHAnsi" w:cstheme="minorHAnsi"/>
                <w:b/>
                <w:sz w:val="22"/>
                <w:szCs w:val="22"/>
              </w:rPr>
            </w:pPr>
            <w:r w:rsidRPr="005C191C">
              <w:rPr>
                <w:rFonts w:asciiTheme="minorHAnsi" w:hAnsiTheme="minorHAnsi" w:cstheme="minorHAnsi"/>
                <w:b/>
                <w:sz w:val="22"/>
                <w:szCs w:val="22"/>
              </w:rPr>
              <w:t>5</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20519452" w14:textId="53F8045A" w:rsidR="0059258D" w:rsidRPr="005C191C" w:rsidRDefault="001B05A9" w:rsidP="007002C2">
            <w:pPr>
              <w:jc w:val="both"/>
              <w:rPr>
                <w:rFonts w:asciiTheme="minorHAnsi" w:hAnsiTheme="minorHAnsi" w:cstheme="minorHAnsi"/>
                <w:sz w:val="22"/>
                <w:szCs w:val="22"/>
              </w:rPr>
            </w:pPr>
            <w:r w:rsidRPr="005C191C">
              <w:rPr>
                <w:rFonts w:asciiTheme="minorHAnsi" w:hAnsiTheme="minorHAnsi" w:cstheme="minorHAnsi"/>
                <w:bCs/>
                <w:color w:val="000000"/>
                <w:sz w:val="22"/>
                <w:szCs w:val="22"/>
                <w:lang w:eastAsia="pt-BR"/>
              </w:rPr>
              <w:t xml:space="preserve">Sem protocolo – </w:t>
            </w:r>
            <w:r w:rsidR="005C191C" w:rsidRPr="005C191C">
              <w:rPr>
                <w:rFonts w:asciiTheme="minorHAnsi" w:hAnsiTheme="minorHAnsi" w:cstheme="minorHAnsi"/>
                <w:bCs/>
                <w:color w:val="000000"/>
                <w:sz w:val="22"/>
                <w:szCs w:val="22"/>
                <w:lang w:eastAsia="pt-BR"/>
              </w:rPr>
              <w:t>PLANO DE TRABALHO</w:t>
            </w:r>
          </w:p>
        </w:tc>
      </w:tr>
      <w:tr w:rsidR="0059258D" w:rsidRPr="005C191C" w14:paraId="5549C5A7" w14:textId="77777777" w:rsidTr="007002C2">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2CA342E" w14:textId="77777777" w:rsidR="0059258D" w:rsidRPr="005C191C" w:rsidRDefault="0059258D" w:rsidP="007002C2">
            <w:pPr>
              <w:rPr>
                <w:rFonts w:asciiTheme="minorHAnsi" w:hAnsiTheme="minorHAnsi" w:cstheme="minorHAnsi"/>
                <w:b/>
                <w:sz w:val="22"/>
                <w:szCs w:val="22"/>
              </w:rPr>
            </w:pPr>
            <w:r w:rsidRPr="005C191C">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240A6C0" w14:textId="051CB96C" w:rsidR="0059258D" w:rsidRPr="005C191C" w:rsidRDefault="005C191C" w:rsidP="007002C2">
            <w:pPr>
              <w:jc w:val="both"/>
              <w:rPr>
                <w:rFonts w:asciiTheme="minorHAnsi" w:hAnsiTheme="minorHAnsi" w:cstheme="minorHAnsi"/>
                <w:sz w:val="22"/>
                <w:szCs w:val="22"/>
              </w:rPr>
            </w:pPr>
            <w:r w:rsidRPr="005C191C">
              <w:rPr>
                <w:rFonts w:asciiTheme="minorHAnsi" w:hAnsiTheme="minorHAnsi" w:cstheme="minorHAnsi"/>
                <w:color w:val="0D0D0D" w:themeColor="text1" w:themeTint="F2"/>
                <w:sz w:val="22"/>
                <w:szCs w:val="22"/>
              </w:rPr>
              <w:t>CAF CAU/MT</w:t>
            </w:r>
          </w:p>
        </w:tc>
      </w:tr>
      <w:tr w:rsidR="0059258D" w:rsidRPr="005C191C" w14:paraId="21B5FD85" w14:textId="77777777" w:rsidTr="007002C2">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A307076" w14:textId="77777777" w:rsidR="0059258D" w:rsidRPr="005C191C" w:rsidRDefault="0059258D" w:rsidP="007002C2">
            <w:pPr>
              <w:rPr>
                <w:rFonts w:asciiTheme="minorHAnsi" w:hAnsiTheme="minorHAnsi" w:cstheme="minorHAnsi"/>
                <w:b/>
                <w:sz w:val="22"/>
                <w:szCs w:val="22"/>
              </w:rPr>
            </w:pPr>
            <w:r w:rsidRPr="005C191C">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A09C214" w14:textId="23A5D683" w:rsidR="007D2E81" w:rsidRPr="005C191C" w:rsidRDefault="005C191C" w:rsidP="005E0362">
            <w:pPr>
              <w:ind w:left="-142" w:right="-143"/>
              <w:jc w:val="both"/>
              <w:rPr>
                <w:rFonts w:asciiTheme="minorHAnsi" w:hAnsiTheme="minorHAnsi" w:cstheme="minorHAnsi"/>
                <w:sz w:val="22"/>
                <w:szCs w:val="22"/>
              </w:rPr>
            </w:pPr>
            <w:r w:rsidRPr="005C191C">
              <w:rPr>
                <w:rFonts w:asciiTheme="minorHAnsi" w:hAnsiTheme="minorHAnsi" w:cstheme="minorHAnsi"/>
                <w:sz w:val="22"/>
                <w:szCs w:val="22"/>
              </w:rPr>
              <w:t>Após discussão, a Comissão decidiu requerer realização de ofício aos CAU/UF indagando sobre os trabalhos desenvolvidos pelas Comissões, bem como os resultados obtidos.</w:t>
            </w:r>
          </w:p>
          <w:p w14:paraId="5F7B8BFB" w14:textId="6BE95792" w:rsidR="0059258D" w:rsidRPr="005C191C" w:rsidRDefault="0059258D" w:rsidP="005E0362">
            <w:pPr>
              <w:tabs>
                <w:tab w:val="left" w:pos="284"/>
                <w:tab w:val="left" w:pos="851"/>
              </w:tabs>
              <w:spacing w:line="276" w:lineRule="auto"/>
              <w:jc w:val="both"/>
              <w:rPr>
                <w:rFonts w:asciiTheme="minorHAnsi" w:hAnsiTheme="minorHAnsi" w:cstheme="minorHAnsi"/>
                <w:bCs/>
                <w:color w:val="000000" w:themeColor="text1"/>
                <w:sz w:val="22"/>
                <w:szCs w:val="22"/>
              </w:rPr>
            </w:pPr>
          </w:p>
        </w:tc>
      </w:tr>
    </w:tbl>
    <w:p w14:paraId="44FEB8A2" w14:textId="2CB4D992" w:rsidR="008119EF" w:rsidRPr="005C191C" w:rsidRDefault="008119EF">
      <w:pPr>
        <w:spacing w:before="120"/>
        <w:jc w:val="both"/>
        <w:rPr>
          <w:rFonts w:asciiTheme="minorHAnsi" w:hAnsiTheme="minorHAnsi" w:cstheme="minorHAnsi"/>
          <w:sz w:val="22"/>
          <w:szCs w:val="22"/>
        </w:rPr>
      </w:pPr>
    </w:p>
    <w:tbl>
      <w:tblPr>
        <w:tblW w:w="10031" w:type="dxa"/>
        <w:tblLayout w:type="fixed"/>
        <w:tblCellMar>
          <w:left w:w="10" w:type="dxa"/>
          <w:right w:w="10" w:type="dxa"/>
        </w:tblCellMar>
        <w:tblLook w:val="04A0" w:firstRow="1" w:lastRow="0" w:firstColumn="1" w:lastColumn="0" w:noHBand="0" w:noVBand="1"/>
      </w:tblPr>
      <w:tblGrid>
        <w:gridCol w:w="108"/>
        <w:gridCol w:w="2269"/>
        <w:gridCol w:w="2879"/>
        <w:gridCol w:w="3927"/>
        <w:gridCol w:w="848"/>
      </w:tblGrid>
      <w:tr w:rsidR="00A9417C" w:rsidRPr="005C191C" w14:paraId="21FC0B9B" w14:textId="77777777" w:rsidTr="005E0362">
        <w:trPr>
          <w:gridBefore w:val="1"/>
          <w:gridAfter w:val="1"/>
          <w:wBefore w:w="108" w:type="dxa"/>
          <w:wAfter w:w="848" w:type="dxa"/>
        </w:trPr>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6A7A0A7" w14:textId="77777777" w:rsidR="00A9417C" w:rsidRPr="005C191C" w:rsidRDefault="005265A7">
            <w:pPr>
              <w:rPr>
                <w:rFonts w:asciiTheme="minorHAnsi" w:hAnsiTheme="minorHAnsi" w:cstheme="minorHAnsi"/>
                <w:b/>
                <w:sz w:val="22"/>
                <w:szCs w:val="22"/>
              </w:rPr>
            </w:pPr>
            <w:r w:rsidRPr="005C191C">
              <w:rPr>
                <w:rFonts w:asciiTheme="minorHAnsi" w:hAnsiTheme="minorHAnsi" w:cstheme="minorHAnsi"/>
                <w:b/>
                <w:sz w:val="22"/>
                <w:szCs w:val="22"/>
              </w:rPr>
              <w:lastRenderedPageBreak/>
              <w:t>ENCERRAMENTO</w:t>
            </w:r>
          </w:p>
        </w:tc>
        <w:tc>
          <w:tcPr>
            <w:tcW w:w="6806" w:type="dxa"/>
            <w:gridSpan w:val="2"/>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7CB0141" w14:textId="01B2DB82" w:rsidR="00A9417C" w:rsidRPr="005C191C" w:rsidRDefault="005265A7">
            <w:pPr>
              <w:jc w:val="both"/>
              <w:rPr>
                <w:rFonts w:asciiTheme="minorHAnsi" w:hAnsiTheme="minorHAnsi" w:cstheme="minorHAnsi"/>
                <w:sz w:val="22"/>
                <w:szCs w:val="22"/>
              </w:rPr>
            </w:pPr>
            <w:r w:rsidRPr="005C191C">
              <w:rPr>
                <w:rFonts w:asciiTheme="minorHAnsi" w:hAnsiTheme="minorHAnsi" w:cstheme="minorHAnsi"/>
                <w:sz w:val="22"/>
                <w:szCs w:val="22"/>
              </w:rPr>
              <w:t xml:space="preserve"> O Coordenador Alexsandro Reis declara encerrado a Reunião da CAF às </w:t>
            </w:r>
            <w:r w:rsidR="00A8575E" w:rsidRPr="005C191C">
              <w:rPr>
                <w:rFonts w:asciiTheme="minorHAnsi" w:hAnsiTheme="minorHAnsi" w:cstheme="minorHAnsi"/>
                <w:spacing w:val="4"/>
                <w:sz w:val="22"/>
                <w:szCs w:val="22"/>
              </w:rPr>
              <w:t>1</w:t>
            </w:r>
            <w:r w:rsidR="005C191C" w:rsidRPr="005C191C">
              <w:rPr>
                <w:rFonts w:asciiTheme="minorHAnsi" w:hAnsiTheme="minorHAnsi" w:cstheme="minorHAnsi"/>
                <w:spacing w:val="4"/>
                <w:sz w:val="22"/>
                <w:szCs w:val="22"/>
              </w:rPr>
              <w:t>5h25</w:t>
            </w:r>
            <w:r w:rsidRPr="005C191C">
              <w:rPr>
                <w:rFonts w:asciiTheme="minorHAnsi" w:hAnsiTheme="minorHAnsi" w:cstheme="minorHAnsi"/>
                <w:spacing w:val="4"/>
                <w:sz w:val="22"/>
                <w:szCs w:val="22"/>
              </w:rPr>
              <w:t>min</w:t>
            </w:r>
            <w:r w:rsidR="005C191C" w:rsidRPr="005C191C">
              <w:rPr>
                <w:rFonts w:asciiTheme="minorHAnsi" w:hAnsiTheme="minorHAnsi" w:cstheme="minorHAnsi"/>
                <w:spacing w:val="4"/>
                <w:sz w:val="22"/>
                <w:szCs w:val="22"/>
              </w:rPr>
              <w:t>.</w:t>
            </w:r>
          </w:p>
        </w:tc>
      </w:tr>
      <w:tr w:rsidR="00A9417C" w:rsidRPr="005E0362" w14:paraId="229A3E02" w14:textId="77777777" w:rsidTr="005E0362">
        <w:tc>
          <w:tcPr>
            <w:tcW w:w="5256" w:type="dxa"/>
            <w:gridSpan w:val="3"/>
            <w:shd w:val="clear" w:color="auto" w:fill="auto"/>
            <w:tcMar>
              <w:top w:w="0" w:type="dxa"/>
              <w:left w:w="108" w:type="dxa"/>
              <w:bottom w:w="0" w:type="dxa"/>
              <w:right w:w="108" w:type="dxa"/>
            </w:tcMar>
          </w:tcPr>
          <w:p w14:paraId="49AAF02B" w14:textId="29878947" w:rsidR="00A9417C" w:rsidRDefault="00A9417C">
            <w:pPr>
              <w:autoSpaceDE w:val="0"/>
              <w:rPr>
                <w:rFonts w:asciiTheme="minorHAnsi" w:hAnsiTheme="minorHAnsi" w:cstheme="minorHAnsi"/>
                <w:b/>
                <w:caps/>
                <w:spacing w:val="4"/>
                <w:sz w:val="22"/>
                <w:szCs w:val="22"/>
              </w:rPr>
            </w:pPr>
          </w:p>
          <w:p w14:paraId="4FAA202A" w14:textId="4CA0CE03" w:rsidR="005E0362" w:rsidRDefault="005E0362">
            <w:pPr>
              <w:autoSpaceDE w:val="0"/>
              <w:rPr>
                <w:rFonts w:asciiTheme="minorHAnsi" w:hAnsiTheme="minorHAnsi" w:cstheme="minorHAnsi"/>
                <w:b/>
                <w:caps/>
                <w:spacing w:val="4"/>
                <w:sz w:val="22"/>
                <w:szCs w:val="22"/>
              </w:rPr>
            </w:pPr>
          </w:p>
          <w:p w14:paraId="500C325D" w14:textId="77777777" w:rsidR="005E0362" w:rsidRPr="005C191C" w:rsidRDefault="005E0362">
            <w:pPr>
              <w:autoSpaceDE w:val="0"/>
              <w:rPr>
                <w:rFonts w:asciiTheme="minorHAnsi" w:hAnsiTheme="minorHAnsi" w:cstheme="minorHAnsi"/>
                <w:b/>
                <w:caps/>
                <w:spacing w:val="4"/>
                <w:sz w:val="22"/>
                <w:szCs w:val="22"/>
              </w:rPr>
            </w:pPr>
          </w:p>
          <w:p w14:paraId="3DCC7085" w14:textId="77777777" w:rsidR="00A9417C" w:rsidRPr="005E0362" w:rsidRDefault="005265A7">
            <w:pPr>
              <w:autoSpaceDE w:val="0"/>
              <w:rPr>
                <w:rFonts w:asciiTheme="minorHAnsi" w:hAnsiTheme="minorHAnsi" w:cstheme="minorHAnsi"/>
                <w:b/>
                <w:caps/>
                <w:spacing w:val="4"/>
                <w:sz w:val="22"/>
                <w:szCs w:val="22"/>
              </w:rPr>
            </w:pPr>
            <w:r w:rsidRPr="005E0362">
              <w:rPr>
                <w:rFonts w:asciiTheme="minorHAnsi" w:hAnsiTheme="minorHAnsi" w:cstheme="minorHAnsi"/>
                <w:b/>
                <w:caps/>
                <w:spacing w:val="4"/>
                <w:sz w:val="22"/>
                <w:szCs w:val="22"/>
              </w:rPr>
              <w:t>ALEXSANDRO REIS</w:t>
            </w:r>
          </w:p>
          <w:p w14:paraId="6705826B" w14:textId="77777777" w:rsidR="00A9417C" w:rsidRPr="005E0362" w:rsidRDefault="005265A7">
            <w:pPr>
              <w:autoSpaceDE w:val="0"/>
              <w:rPr>
                <w:rFonts w:asciiTheme="minorHAnsi" w:eastAsia="Calibri" w:hAnsiTheme="minorHAnsi" w:cstheme="minorHAnsi"/>
                <w:sz w:val="22"/>
                <w:szCs w:val="22"/>
                <w:lang w:eastAsia="pt-BR"/>
              </w:rPr>
            </w:pPr>
            <w:r w:rsidRPr="005E0362">
              <w:rPr>
                <w:rFonts w:asciiTheme="minorHAnsi" w:eastAsia="Calibri" w:hAnsiTheme="minorHAnsi" w:cstheme="minorHAnsi"/>
                <w:sz w:val="22"/>
                <w:szCs w:val="22"/>
                <w:lang w:eastAsia="pt-BR"/>
              </w:rPr>
              <w:t>Coordenador</w:t>
            </w:r>
          </w:p>
          <w:p w14:paraId="5969367C" w14:textId="276062E5" w:rsidR="00A9417C" w:rsidRPr="005E0362" w:rsidRDefault="00A9417C">
            <w:pPr>
              <w:autoSpaceDE w:val="0"/>
              <w:rPr>
                <w:rFonts w:asciiTheme="minorHAnsi" w:hAnsiTheme="minorHAnsi" w:cstheme="minorHAnsi"/>
                <w:b/>
                <w:caps/>
                <w:spacing w:val="4"/>
                <w:sz w:val="22"/>
                <w:szCs w:val="22"/>
              </w:rPr>
            </w:pPr>
          </w:p>
          <w:p w14:paraId="37BEC555" w14:textId="2CA51510" w:rsidR="00F92919" w:rsidRPr="005E0362" w:rsidRDefault="00F92919">
            <w:pPr>
              <w:autoSpaceDE w:val="0"/>
              <w:rPr>
                <w:rFonts w:asciiTheme="minorHAnsi" w:hAnsiTheme="minorHAnsi" w:cstheme="minorHAnsi"/>
                <w:b/>
                <w:caps/>
                <w:spacing w:val="4"/>
                <w:sz w:val="22"/>
                <w:szCs w:val="22"/>
              </w:rPr>
            </w:pPr>
          </w:p>
          <w:p w14:paraId="5425CFB8" w14:textId="77777777" w:rsidR="00F92919" w:rsidRPr="005E0362" w:rsidRDefault="00F92919">
            <w:pPr>
              <w:autoSpaceDE w:val="0"/>
              <w:rPr>
                <w:rFonts w:asciiTheme="minorHAnsi" w:hAnsiTheme="minorHAnsi" w:cstheme="minorHAnsi"/>
                <w:b/>
                <w:caps/>
                <w:spacing w:val="4"/>
                <w:sz w:val="22"/>
                <w:szCs w:val="22"/>
              </w:rPr>
            </w:pPr>
          </w:p>
          <w:p w14:paraId="345C174D" w14:textId="4AAADF42" w:rsidR="00A9417C" w:rsidRPr="005E0362" w:rsidRDefault="00A8575E">
            <w:pPr>
              <w:autoSpaceDE w:val="0"/>
              <w:rPr>
                <w:rFonts w:asciiTheme="minorHAnsi" w:hAnsiTheme="minorHAnsi" w:cstheme="minorHAnsi"/>
                <w:b/>
                <w:caps/>
                <w:spacing w:val="4"/>
                <w:sz w:val="22"/>
                <w:szCs w:val="22"/>
              </w:rPr>
            </w:pPr>
            <w:r w:rsidRPr="005E0362">
              <w:rPr>
                <w:rFonts w:asciiTheme="minorHAnsi" w:hAnsiTheme="minorHAnsi" w:cstheme="minorHAnsi"/>
                <w:b/>
                <w:caps/>
                <w:spacing w:val="4"/>
                <w:sz w:val="22"/>
                <w:szCs w:val="22"/>
              </w:rPr>
              <w:t>THAIS BACCHI</w:t>
            </w:r>
          </w:p>
          <w:p w14:paraId="4BF6C029" w14:textId="72808F7A" w:rsidR="00A9417C" w:rsidRPr="005E0362" w:rsidRDefault="00A8575E">
            <w:pPr>
              <w:autoSpaceDE w:val="0"/>
              <w:rPr>
                <w:rFonts w:asciiTheme="minorHAnsi" w:eastAsia="Calibri" w:hAnsiTheme="minorHAnsi" w:cstheme="minorHAnsi"/>
                <w:sz w:val="22"/>
                <w:szCs w:val="22"/>
                <w:lang w:eastAsia="pt-BR"/>
              </w:rPr>
            </w:pPr>
            <w:r w:rsidRPr="005E0362">
              <w:rPr>
                <w:rFonts w:asciiTheme="minorHAnsi" w:eastAsia="Calibri" w:hAnsiTheme="minorHAnsi" w:cstheme="minorHAnsi"/>
                <w:sz w:val="22"/>
                <w:szCs w:val="22"/>
                <w:lang w:eastAsia="pt-BR"/>
              </w:rPr>
              <w:t>Membro</w:t>
            </w:r>
          </w:p>
          <w:p w14:paraId="5436C0E8" w14:textId="499E9591" w:rsidR="00A9417C" w:rsidRPr="005E0362" w:rsidRDefault="00A9417C">
            <w:pPr>
              <w:autoSpaceDE w:val="0"/>
              <w:rPr>
                <w:rFonts w:asciiTheme="minorHAnsi" w:eastAsia="Calibri" w:hAnsiTheme="minorHAnsi" w:cstheme="minorHAnsi"/>
                <w:sz w:val="22"/>
                <w:szCs w:val="22"/>
                <w:lang w:eastAsia="pt-BR"/>
              </w:rPr>
            </w:pPr>
          </w:p>
          <w:p w14:paraId="63DCBFB4" w14:textId="26B3490A" w:rsidR="00F92919" w:rsidRPr="005E0362" w:rsidRDefault="00F92919">
            <w:pPr>
              <w:autoSpaceDE w:val="0"/>
              <w:rPr>
                <w:rFonts w:asciiTheme="minorHAnsi" w:eastAsia="Calibri" w:hAnsiTheme="minorHAnsi" w:cstheme="minorHAnsi"/>
                <w:sz w:val="22"/>
                <w:szCs w:val="22"/>
                <w:lang w:eastAsia="pt-BR"/>
              </w:rPr>
            </w:pPr>
          </w:p>
          <w:p w14:paraId="4705C6A5" w14:textId="77777777" w:rsidR="00F92919" w:rsidRPr="005E0362" w:rsidRDefault="00F92919">
            <w:pPr>
              <w:autoSpaceDE w:val="0"/>
              <w:rPr>
                <w:rFonts w:asciiTheme="minorHAnsi" w:eastAsia="Calibri" w:hAnsiTheme="minorHAnsi" w:cstheme="minorHAnsi"/>
                <w:sz w:val="22"/>
                <w:szCs w:val="22"/>
                <w:lang w:eastAsia="pt-BR"/>
              </w:rPr>
            </w:pPr>
          </w:p>
          <w:p w14:paraId="53936038" w14:textId="0C297442" w:rsidR="00A9417C" w:rsidRPr="005E0362" w:rsidRDefault="00A8575E">
            <w:pPr>
              <w:autoSpaceDE w:val="0"/>
              <w:rPr>
                <w:rFonts w:asciiTheme="minorHAnsi" w:hAnsiTheme="minorHAnsi" w:cstheme="minorHAnsi"/>
                <w:b/>
                <w:caps/>
                <w:spacing w:val="4"/>
                <w:sz w:val="22"/>
                <w:szCs w:val="22"/>
              </w:rPr>
            </w:pPr>
            <w:r w:rsidRPr="005E0362">
              <w:rPr>
                <w:rFonts w:asciiTheme="minorHAnsi" w:hAnsiTheme="minorHAnsi" w:cstheme="minorHAnsi"/>
                <w:b/>
                <w:caps/>
                <w:spacing w:val="4"/>
                <w:sz w:val="22"/>
                <w:szCs w:val="22"/>
              </w:rPr>
              <w:t>VANESSA BRESSAN KOEHLER</w:t>
            </w:r>
          </w:p>
          <w:p w14:paraId="19EB29DD" w14:textId="28A6000B" w:rsidR="00A8575E" w:rsidRPr="005E0362" w:rsidRDefault="00A25EE6" w:rsidP="00A8575E">
            <w:pPr>
              <w:autoSpaceDE w:val="0"/>
              <w:rPr>
                <w:rFonts w:asciiTheme="minorHAnsi" w:eastAsia="Calibri" w:hAnsiTheme="minorHAnsi" w:cstheme="minorHAnsi"/>
                <w:sz w:val="22"/>
                <w:szCs w:val="22"/>
                <w:lang w:eastAsia="pt-BR"/>
              </w:rPr>
            </w:pPr>
            <w:r w:rsidRPr="005E0362">
              <w:rPr>
                <w:rFonts w:asciiTheme="minorHAnsi" w:eastAsia="Calibri" w:hAnsiTheme="minorHAnsi" w:cstheme="minorHAnsi"/>
                <w:sz w:val="22"/>
                <w:szCs w:val="22"/>
                <w:lang w:eastAsia="pt-BR"/>
              </w:rPr>
              <w:t>Coordenadora adjunta</w:t>
            </w:r>
          </w:p>
          <w:p w14:paraId="24DAEB27" w14:textId="43A282C1" w:rsidR="00A9417C" w:rsidRPr="005E0362" w:rsidRDefault="00A9417C">
            <w:pPr>
              <w:autoSpaceDE w:val="0"/>
              <w:rPr>
                <w:rFonts w:asciiTheme="minorHAnsi" w:eastAsia="Calibri" w:hAnsiTheme="minorHAnsi" w:cstheme="minorHAnsi"/>
                <w:sz w:val="22"/>
                <w:szCs w:val="22"/>
                <w:lang w:eastAsia="pt-BR"/>
              </w:rPr>
            </w:pPr>
          </w:p>
          <w:p w14:paraId="4C7F05A5" w14:textId="40087B7C" w:rsidR="00F92919" w:rsidRPr="005E0362" w:rsidRDefault="00F92919">
            <w:pPr>
              <w:autoSpaceDE w:val="0"/>
              <w:rPr>
                <w:rFonts w:asciiTheme="minorHAnsi" w:eastAsia="Calibri" w:hAnsiTheme="minorHAnsi" w:cstheme="minorHAnsi"/>
                <w:sz w:val="22"/>
                <w:szCs w:val="22"/>
                <w:lang w:eastAsia="pt-BR"/>
              </w:rPr>
            </w:pPr>
          </w:p>
          <w:p w14:paraId="20761725" w14:textId="77777777" w:rsidR="00F92919" w:rsidRPr="005E0362" w:rsidRDefault="00F92919">
            <w:pPr>
              <w:autoSpaceDE w:val="0"/>
              <w:rPr>
                <w:rFonts w:asciiTheme="minorHAnsi" w:eastAsia="Calibri" w:hAnsiTheme="minorHAnsi" w:cstheme="minorHAnsi"/>
                <w:sz w:val="22"/>
                <w:szCs w:val="22"/>
                <w:lang w:eastAsia="pt-BR"/>
              </w:rPr>
            </w:pPr>
          </w:p>
          <w:p w14:paraId="7D7C0FE1" w14:textId="6005E7FA" w:rsidR="00A9417C" w:rsidRPr="005E0362" w:rsidRDefault="00A25EE6">
            <w:pPr>
              <w:autoSpaceDE w:val="0"/>
              <w:rPr>
                <w:rFonts w:asciiTheme="minorHAnsi" w:hAnsiTheme="minorHAnsi" w:cstheme="minorHAnsi"/>
                <w:b/>
                <w:caps/>
                <w:spacing w:val="4"/>
                <w:sz w:val="22"/>
                <w:szCs w:val="22"/>
              </w:rPr>
            </w:pPr>
            <w:r w:rsidRPr="005E0362">
              <w:rPr>
                <w:rFonts w:asciiTheme="minorHAnsi" w:hAnsiTheme="minorHAnsi" w:cstheme="minorHAnsi"/>
                <w:b/>
                <w:caps/>
                <w:spacing w:val="4"/>
                <w:sz w:val="22"/>
                <w:szCs w:val="22"/>
              </w:rPr>
              <w:t>weverthon foles veras</w:t>
            </w:r>
          </w:p>
          <w:p w14:paraId="1B7A2D57" w14:textId="035C775F" w:rsidR="00A9417C" w:rsidRPr="005E0362" w:rsidRDefault="00A25EE6">
            <w:pPr>
              <w:autoSpaceDE w:val="0"/>
              <w:rPr>
                <w:rFonts w:asciiTheme="minorHAnsi" w:eastAsia="Calibri" w:hAnsiTheme="minorHAnsi" w:cstheme="minorHAnsi"/>
                <w:sz w:val="22"/>
                <w:szCs w:val="22"/>
                <w:lang w:eastAsia="pt-BR"/>
              </w:rPr>
            </w:pPr>
            <w:r w:rsidRPr="005E0362">
              <w:rPr>
                <w:rFonts w:asciiTheme="minorHAnsi" w:eastAsia="Calibri" w:hAnsiTheme="minorHAnsi" w:cstheme="minorHAnsi"/>
                <w:sz w:val="22"/>
                <w:szCs w:val="22"/>
                <w:lang w:eastAsia="pt-BR"/>
              </w:rPr>
              <w:t>Membro</w:t>
            </w:r>
          </w:p>
        </w:tc>
        <w:tc>
          <w:tcPr>
            <w:tcW w:w="4775" w:type="dxa"/>
            <w:gridSpan w:val="2"/>
            <w:shd w:val="clear" w:color="auto" w:fill="auto"/>
            <w:tcMar>
              <w:top w:w="0" w:type="dxa"/>
              <w:left w:w="108" w:type="dxa"/>
              <w:bottom w:w="0" w:type="dxa"/>
              <w:right w:w="108" w:type="dxa"/>
            </w:tcMar>
          </w:tcPr>
          <w:p w14:paraId="392A2D29" w14:textId="77777777" w:rsidR="00A9417C" w:rsidRPr="005E0362" w:rsidRDefault="00A9417C">
            <w:pPr>
              <w:autoSpaceDE w:val="0"/>
              <w:rPr>
                <w:rFonts w:asciiTheme="minorHAnsi" w:eastAsia="Calibri" w:hAnsiTheme="minorHAnsi" w:cstheme="minorHAnsi"/>
                <w:sz w:val="22"/>
                <w:szCs w:val="22"/>
                <w:lang w:eastAsia="pt-BR"/>
              </w:rPr>
            </w:pPr>
          </w:p>
          <w:p w14:paraId="22134D78" w14:textId="7EF4FB7D" w:rsidR="00A9417C" w:rsidRPr="005E0362" w:rsidRDefault="00A9417C">
            <w:pPr>
              <w:autoSpaceDE w:val="0"/>
              <w:rPr>
                <w:rFonts w:asciiTheme="minorHAnsi" w:eastAsia="Calibri" w:hAnsiTheme="minorHAnsi" w:cstheme="minorHAnsi"/>
                <w:sz w:val="22"/>
                <w:szCs w:val="22"/>
                <w:lang w:eastAsia="pt-BR"/>
              </w:rPr>
            </w:pPr>
          </w:p>
          <w:p w14:paraId="1760E538" w14:textId="7B466417" w:rsidR="005E0362" w:rsidRPr="005E0362" w:rsidRDefault="005E0362">
            <w:pPr>
              <w:autoSpaceDE w:val="0"/>
              <w:rPr>
                <w:rFonts w:asciiTheme="minorHAnsi" w:eastAsia="Calibri" w:hAnsiTheme="minorHAnsi" w:cstheme="minorHAnsi"/>
                <w:sz w:val="22"/>
                <w:szCs w:val="22"/>
                <w:lang w:eastAsia="pt-BR"/>
              </w:rPr>
            </w:pPr>
          </w:p>
          <w:p w14:paraId="598FCAAF" w14:textId="52A093FE" w:rsidR="00A9417C" w:rsidRPr="005E0362" w:rsidRDefault="005265A7">
            <w:pPr>
              <w:autoSpaceDE w:val="0"/>
              <w:rPr>
                <w:rFonts w:asciiTheme="minorHAnsi" w:eastAsia="Calibri" w:hAnsiTheme="minorHAnsi" w:cstheme="minorHAnsi"/>
                <w:sz w:val="22"/>
                <w:szCs w:val="22"/>
                <w:lang w:eastAsia="pt-BR"/>
              </w:rPr>
            </w:pPr>
            <w:r w:rsidRPr="005E0362">
              <w:rPr>
                <w:rFonts w:asciiTheme="minorHAnsi" w:eastAsia="Calibri" w:hAnsiTheme="minorHAnsi" w:cstheme="minorHAnsi"/>
                <w:sz w:val="22"/>
                <w:szCs w:val="22"/>
                <w:lang w:eastAsia="pt-BR"/>
              </w:rPr>
              <w:t>_____________________________________</w:t>
            </w:r>
          </w:p>
          <w:p w14:paraId="7C5F9076" w14:textId="492E7594" w:rsidR="00A9417C" w:rsidRPr="005E0362" w:rsidRDefault="00A9417C">
            <w:pPr>
              <w:autoSpaceDE w:val="0"/>
              <w:rPr>
                <w:rFonts w:asciiTheme="minorHAnsi" w:hAnsiTheme="minorHAnsi" w:cstheme="minorHAnsi"/>
                <w:sz w:val="22"/>
                <w:szCs w:val="22"/>
              </w:rPr>
            </w:pPr>
          </w:p>
          <w:p w14:paraId="7935E67D" w14:textId="384269DE" w:rsidR="00A9417C" w:rsidRPr="005E0362" w:rsidRDefault="00A9417C">
            <w:pPr>
              <w:autoSpaceDE w:val="0"/>
              <w:rPr>
                <w:rFonts w:asciiTheme="minorHAnsi" w:eastAsia="Calibri" w:hAnsiTheme="minorHAnsi" w:cstheme="minorHAnsi"/>
                <w:sz w:val="22"/>
                <w:szCs w:val="22"/>
                <w:lang w:eastAsia="pt-BR"/>
              </w:rPr>
            </w:pPr>
          </w:p>
          <w:p w14:paraId="7D3E60F1" w14:textId="07551A0F" w:rsidR="00F92919" w:rsidRPr="005E0362" w:rsidRDefault="00F92919">
            <w:pPr>
              <w:autoSpaceDE w:val="0"/>
              <w:rPr>
                <w:rFonts w:asciiTheme="minorHAnsi" w:eastAsia="Calibri" w:hAnsiTheme="minorHAnsi" w:cstheme="minorHAnsi"/>
                <w:sz w:val="22"/>
                <w:szCs w:val="22"/>
                <w:lang w:eastAsia="pt-BR"/>
              </w:rPr>
            </w:pPr>
          </w:p>
          <w:p w14:paraId="482032C2" w14:textId="7305E115" w:rsidR="00F92919" w:rsidRPr="005E0362" w:rsidRDefault="00F92919">
            <w:pPr>
              <w:autoSpaceDE w:val="0"/>
              <w:rPr>
                <w:rFonts w:asciiTheme="minorHAnsi" w:eastAsia="Calibri" w:hAnsiTheme="minorHAnsi" w:cstheme="minorHAnsi"/>
                <w:sz w:val="22"/>
                <w:szCs w:val="22"/>
                <w:lang w:eastAsia="pt-BR"/>
              </w:rPr>
            </w:pPr>
          </w:p>
          <w:p w14:paraId="23D851B5" w14:textId="019FA402" w:rsidR="00A9417C" w:rsidRPr="005E0362" w:rsidRDefault="005265A7">
            <w:pPr>
              <w:autoSpaceDE w:val="0"/>
              <w:rPr>
                <w:rFonts w:asciiTheme="minorHAnsi" w:eastAsia="Calibri" w:hAnsiTheme="minorHAnsi" w:cstheme="minorHAnsi"/>
                <w:sz w:val="22"/>
                <w:szCs w:val="22"/>
                <w:lang w:eastAsia="pt-BR"/>
              </w:rPr>
            </w:pPr>
            <w:r w:rsidRPr="005E0362">
              <w:rPr>
                <w:rFonts w:asciiTheme="minorHAnsi" w:eastAsia="Calibri" w:hAnsiTheme="minorHAnsi" w:cstheme="minorHAnsi"/>
                <w:sz w:val="22"/>
                <w:szCs w:val="22"/>
                <w:lang w:eastAsia="pt-BR"/>
              </w:rPr>
              <w:t>____________________________________</w:t>
            </w:r>
          </w:p>
          <w:p w14:paraId="3CC34FD1" w14:textId="7B4FD7A2" w:rsidR="00A9417C" w:rsidRPr="005E0362" w:rsidRDefault="00A9417C">
            <w:pPr>
              <w:autoSpaceDE w:val="0"/>
              <w:rPr>
                <w:rFonts w:asciiTheme="minorHAnsi" w:eastAsia="Calibri" w:hAnsiTheme="minorHAnsi" w:cstheme="minorHAnsi"/>
                <w:sz w:val="22"/>
                <w:szCs w:val="22"/>
                <w:lang w:eastAsia="pt-BR"/>
              </w:rPr>
            </w:pPr>
          </w:p>
          <w:p w14:paraId="2BD9CE35" w14:textId="2CBD1F19" w:rsidR="00A9417C" w:rsidRPr="005E0362" w:rsidRDefault="00A9417C">
            <w:pPr>
              <w:autoSpaceDE w:val="0"/>
              <w:rPr>
                <w:rFonts w:asciiTheme="minorHAnsi" w:eastAsia="Calibri" w:hAnsiTheme="minorHAnsi" w:cstheme="minorHAnsi"/>
                <w:sz w:val="22"/>
                <w:szCs w:val="22"/>
                <w:lang w:eastAsia="pt-BR"/>
              </w:rPr>
            </w:pPr>
          </w:p>
          <w:p w14:paraId="20D468A9" w14:textId="41105C5C" w:rsidR="00F92919" w:rsidRPr="005E0362" w:rsidRDefault="003D1FFA">
            <w:pPr>
              <w:autoSpaceDE w:val="0"/>
              <w:rPr>
                <w:rFonts w:asciiTheme="minorHAnsi" w:eastAsia="Calibri" w:hAnsiTheme="minorHAnsi" w:cstheme="minorHAnsi"/>
                <w:sz w:val="22"/>
                <w:szCs w:val="22"/>
                <w:lang w:eastAsia="pt-BR"/>
              </w:rPr>
            </w:pPr>
            <w:r w:rsidRPr="003D1FFA">
              <w:rPr>
                <w:rFonts w:asciiTheme="minorHAnsi" w:eastAsia="Calibri" w:hAnsiTheme="minorHAnsi" w:cstheme="minorHAnsi"/>
                <w:noProof/>
                <w:sz w:val="22"/>
                <w:szCs w:val="22"/>
                <w:lang w:eastAsia="pt-BR"/>
              </w:rPr>
              <mc:AlternateContent>
                <mc:Choice Requires="wps">
                  <w:drawing>
                    <wp:anchor distT="45720" distB="45720" distL="114300" distR="114300" simplePos="0" relativeHeight="251659264" behindDoc="0" locked="0" layoutInCell="1" allowOverlap="1" wp14:anchorId="3BE90359" wp14:editId="04375FA7">
                      <wp:simplePos x="0" y="0"/>
                      <wp:positionH relativeFrom="column">
                        <wp:posOffset>293370</wp:posOffset>
                      </wp:positionH>
                      <wp:positionV relativeFrom="paragraph">
                        <wp:posOffset>184150</wp:posOffset>
                      </wp:positionV>
                      <wp:extent cx="1059815" cy="1404620"/>
                      <wp:effectExtent l="0" t="0" r="26035" b="2603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404620"/>
                              </a:xfrm>
                              <a:prstGeom prst="rect">
                                <a:avLst/>
                              </a:prstGeom>
                              <a:solidFill>
                                <a:srgbClr val="FFFFFF"/>
                              </a:solidFill>
                              <a:ln w="9525">
                                <a:solidFill>
                                  <a:srgbClr val="000000"/>
                                </a:solidFill>
                                <a:miter lim="800000"/>
                                <a:headEnd/>
                                <a:tailEnd/>
                              </a:ln>
                            </wps:spPr>
                            <wps:txbx>
                              <w:txbxContent>
                                <w:p w14:paraId="528251A0" w14:textId="0F319177" w:rsidR="003D1FFA" w:rsidRDefault="003D1FFA">
                                  <w:r>
                                    <w:t>AUSENTE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E90359" id="_x0000_t202" coordsize="21600,21600" o:spt="202" path="m,l,21600r21600,l21600,xe">
                      <v:stroke joinstyle="miter"/>
                      <v:path gradientshapeok="t" o:connecttype="rect"/>
                    </v:shapetype>
                    <v:shape id="Caixa de Texto 2" o:spid="_x0000_s1026" type="#_x0000_t202" style="position:absolute;margin-left:23.1pt;margin-top:14.5pt;width:83.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">
                      <v:textbox style="mso-fit-shape-to-text:t">
                        <w:txbxContent>
                          <w:p w14:paraId="528251A0" w14:textId="0F319177" w:rsidR="003D1FFA" w:rsidRDefault="003D1FFA">
                            <w:r>
                              <w:t>AUSENTE</w:t>
                            </w:r>
                          </w:p>
                        </w:txbxContent>
                      </v:textbox>
                      <w10:wrap type="square"/>
                    </v:shape>
                  </w:pict>
                </mc:Fallback>
              </mc:AlternateContent>
            </w:r>
          </w:p>
          <w:p w14:paraId="5DC89374" w14:textId="201E939B" w:rsidR="00A9417C" w:rsidRPr="005E0362" w:rsidRDefault="005265A7">
            <w:pPr>
              <w:autoSpaceDE w:val="0"/>
              <w:rPr>
                <w:rFonts w:asciiTheme="minorHAnsi" w:eastAsia="Calibri" w:hAnsiTheme="minorHAnsi" w:cstheme="minorHAnsi"/>
                <w:sz w:val="22"/>
                <w:szCs w:val="22"/>
                <w:lang w:eastAsia="pt-BR"/>
              </w:rPr>
            </w:pPr>
            <w:r w:rsidRPr="005E0362">
              <w:rPr>
                <w:rFonts w:asciiTheme="minorHAnsi" w:eastAsia="Calibri" w:hAnsiTheme="minorHAnsi" w:cstheme="minorHAnsi"/>
                <w:sz w:val="22"/>
                <w:szCs w:val="22"/>
                <w:lang w:eastAsia="pt-BR"/>
              </w:rPr>
              <w:t>____________________________________</w:t>
            </w:r>
          </w:p>
          <w:p w14:paraId="72CDBEED" w14:textId="256B2C41" w:rsidR="00A9417C" w:rsidRPr="005E0362" w:rsidRDefault="00A9417C">
            <w:pPr>
              <w:autoSpaceDE w:val="0"/>
              <w:rPr>
                <w:rFonts w:asciiTheme="minorHAnsi" w:eastAsia="Calibri" w:hAnsiTheme="minorHAnsi" w:cstheme="minorHAnsi"/>
                <w:sz w:val="22"/>
                <w:szCs w:val="22"/>
                <w:lang w:eastAsia="pt-BR"/>
              </w:rPr>
            </w:pPr>
          </w:p>
          <w:p w14:paraId="5A22789E" w14:textId="0FBFD4CB" w:rsidR="00A9417C" w:rsidRPr="005E0362" w:rsidRDefault="00A9417C">
            <w:pPr>
              <w:autoSpaceDE w:val="0"/>
              <w:rPr>
                <w:rFonts w:asciiTheme="minorHAnsi" w:hAnsiTheme="minorHAnsi" w:cstheme="minorHAnsi"/>
                <w:sz w:val="22"/>
                <w:szCs w:val="22"/>
              </w:rPr>
            </w:pPr>
          </w:p>
          <w:p w14:paraId="4D532877" w14:textId="0A444A54" w:rsidR="00F92919" w:rsidRPr="005E0362" w:rsidRDefault="00F92919">
            <w:pPr>
              <w:autoSpaceDE w:val="0"/>
              <w:rPr>
                <w:rFonts w:asciiTheme="minorHAnsi" w:hAnsiTheme="minorHAnsi" w:cstheme="minorHAnsi"/>
                <w:sz w:val="22"/>
                <w:szCs w:val="22"/>
              </w:rPr>
            </w:pPr>
          </w:p>
          <w:p w14:paraId="78E43DF9" w14:textId="77777777" w:rsidR="00F92919" w:rsidRPr="005E0362" w:rsidRDefault="00F92919">
            <w:pPr>
              <w:autoSpaceDE w:val="0"/>
              <w:rPr>
                <w:rFonts w:asciiTheme="minorHAnsi" w:hAnsiTheme="minorHAnsi" w:cstheme="minorHAnsi"/>
                <w:sz w:val="22"/>
                <w:szCs w:val="22"/>
              </w:rPr>
            </w:pPr>
          </w:p>
          <w:p w14:paraId="777A1C3D" w14:textId="77777777" w:rsidR="00A9417C" w:rsidRPr="005E0362" w:rsidRDefault="005265A7">
            <w:pPr>
              <w:autoSpaceDE w:val="0"/>
              <w:rPr>
                <w:rFonts w:asciiTheme="minorHAnsi" w:eastAsia="Calibri" w:hAnsiTheme="minorHAnsi" w:cstheme="minorHAnsi"/>
                <w:sz w:val="22"/>
                <w:szCs w:val="22"/>
                <w:lang w:eastAsia="pt-BR"/>
              </w:rPr>
            </w:pPr>
            <w:r w:rsidRPr="005E0362">
              <w:rPr>
                <w:rFonts w:asciiTheme="minorHAnsi" w:eastAsia="Calibri" w:hAnsiTheme="minorHAnsi" w:cstheme="minorHAnsi"/>
                <w:sz w:val="22"/>
                <w:szCs w:val="22"/>
                <w:lang w:eastAsia="pt-BR"/>
              </w:rPr>
              <w:t>____________________________________</w:t>
            </w:r>
          </w:p>
        </w:tc>
      </w:tr>
    </w:tbl>
    <w:p w14:paraId="1249914B" w14:textId="77777777" w:rsidR="00A9417C" w:rsidRPr="005E0362" w:rsidRDefault="00A9417C">
      <w:pPr>
        <w:spacing w:before="120"/>
        <w:jc w:val="both"/>
        <w:rPr>
          <w:rFonts w:asciiTheme="minorHAnsi" w:hAnsiTheme="minorHAnsi" w:cstheme="minorHAnsi"/>
          <w:sz w:val="22"/>
          <w:szCs w:val="22"/>
        </w:rPr>
      </w:pPr>
    </w:p>
    <w:p w14:paraId="2B57B76C" w14:textId="77777777" w:rsidR="00A9417C" w:rsidRPr="005C191C" w:rsidRDefault="005265A7">
      <w:pPr>
        <w:rPr>
          <w:rFonts w:asciiTheme="minorHAnsi" w:hAnsiTheme="minorHAnsi" w:cstheme="minorHAnsi"/>
          <w:sz w:val="22"/>
          <w:szCs w:val="22"/>
        </w:rPr>
      </w:pPr>
      <w:r w:rsidRPr="005E0362">
        <w:rPr>
          <w:rFonts w:asciiTheme="minorHAnsi" w:hAnsiTheme="minorHAnsi" w:cstheme="minorHAnsi"/>
          <w:vanish/>
          <w:sz w:val="22"/>
          <w:szCs w:val="22"/>
        </w:rPr>
        <w:t>g</w:t>
      </w:r>
    </w:p>
    <w:sectPr w:rsidR="00A9417C" w:rsidRPr="005C191C">
      <w:headerReference w:type="default" r:id="rId7"/>
      <w:footerReference w:type="default" r:id="rId8"/>
      <w:pgSz w:w="11900" w:h="16840"/>
      <w:pgMar w:top="1702" w:right="1268" w:bottom="1418" w:left="1559" w:header="1327"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CE536" w14:textId="77777777" w:rsidR="00785574" w:rsidRDefault="005265A7">
      <w:r>
        <w:separator/>
      </w:r>
    </w:p>
  </w:endnote>
  <w:endnote w:type="continuationSeparator" w:id="0">
    <w:p w14:paraId="2F309F60" w14:textId="77777777" w:rsidR="00785574" w:rsidRDefault="0052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BBCC" w14:textId="26DB21C7" w:rsidR="0061559C" w:rsidRPr="00F722A0" w:rsidRDefault="005265A7">
    <w:pPr>
      <w:pStyle w:val="Rodap"/>
      <w:tabs>
        <w:tab w:val="clear" w:pos="4320"/>
        <w:tab w:val="clear" w:pos="8640"/>
        <w:tab w:val="center" w:pos="4356"/>
      </w:tabs>
      <w:ind w:right="360"/>
      <w:rPr>
        <w:rFonts w:ascii="Times New Roman" w:hAnsi="Times New Roman"/>
        <w:bCs/>
        <w:smallCaps/>
        <w:kern w:val="3"/>
        <w:sz w:val="18"/>
        <w:szCs w:val="18"/>
      </w:rPr>
    </w:pPr>
    <w:r>
      <w:rPr>
        <w:noProof/>
        <w:lang w:eastAsia="pt-BR"/>
      </w:rPr>
      <mc:AlternateContent>
        <mc:Choice Requires="wps">
          <w:drawing>
            <wp:anchor distT="0" distB="0" distL="114300" distR="114300" simplePos="0" relativeHeight="251659264" behindDoc="0" locked="0" layoutInCell="1" allowOverlap="1" wp14:anchorId="2D977883" wp14:editId="26F70066">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E98F6F5" w14:textId="77777777" w:rsidR="0061559C" w:rsidRDefault="005265A7">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Pr>
                              <w:rStyle w:val="Nmerodepgina"/>
                              <w:rFonts w:ascii="Arial" w:hAnsi="Arial"/>
                              <w:color w:val="296D7A"/>
                              <w:sz w:val="18"/>
                            </w:rPr>
                            <w:t>2</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2D977883"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E98F6F5" w14:textId="77777777" w:rsidR="0061559C" w:rsidRDefault="005265A7">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Pr>
                        <w:rStyle w:val="Nmerodepgina"/>
                        <w:rFonts w:ascii="Arial" w:hAnsi="Arial"/>
                        <w:color w:val="296D7A"/>
                        <w:sz w:val="18"/>
                      </w:rPr>
                      <w:t>2</w:t>
                    </w:r>
                    <w:r>
                      <w:rPr>
                        <w:rStyle w:val="Nmerodepgina"/>
                        <w:rFonts w:ascii="Arial" w:hAnsi="Arial"/>
                        <w:color w:val="296D7A"/>
                        <w:sz w:val="18"/>
                      </w:rPr>
                      <w:fldChar w:fldCharType="end"/>
                    </w:r>
                  </w:p>
                </w:txbxContent>
              </v:textbox>
              <w10:wrap type="square" anchorx="page"/>
            </v:shape>
          </w:pict>
        </mc:Fallback>
      </mc:AlternateContent>
    </w:r>
    <w:r>
      <w:rPr>
        <w:noProof/>
        <w:lang w:eastAsia="pt-BR"/>
      </w:rPr>
      <w:drawing>
        <wp:inline distT="0" distB="0" distL="0" distR="0" wp14:anchorId="6CD7157B" wp14:editId="125FF404">
          <wp:extent cx="5761350" cy="554985"/>
          <wp:effectExtent l="0" t="0" r="0" b="0"/>
          <wp:docPr id="3" name="Imagem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1350" cy="554985"/>
                  </a:xfrm>
                  <a:prstGeom prst="rect">
                    <a:avLst/>
                  </a:prstGeom>
                  <a:noFill/>
                  <a:ln>
                    <a:noFill/>
                    <a:prstDash/>
                  </a:ln>
                </pic:spPr>
              </pic:pic>
            </a:graphicData>
          </a:graphic>
        </wp:inline>
      </w:drawing>
    </w:r>
    <w:r>
      <w:tab/>
    </w:r>
    <w:r>
      <w:rPr>
        <w:rFonts w:ascii="Times New Roman" w:hAnsi="Times New Roman"/>
        <w:bCs/>
        <w:smallCaps/>
        <w:kern w:val="3"/>
        <w:sz w:val="18"/>
        <w:szCs w:val="18"/>
      </w:rPr>
      <w:t xml:space="preserve">SÚMULA DA </w:t>
    </w:r>
    <w:r w:rsidR="0097720C">
      <w:rPr>
        <w:rFonts w:ascii="Times New Roman" w:hAnsi="Times New Roman"/>
        <w:bCs/>
        <w:smallCaps/>
        <w:kern w:val="3"/>
        <w:sz w:val="18"/>
        <w:szCs w:val="18"/>
      </w:rPr>
      <w:t>1</w:t>
    </w:r>
    <w:r>
      <w:rPr>
        <w:rFonts w:ascii="Times New Roman" w:hAnsi="Times New Roman"/>
        <w:bCs/>
        <w:smallCaps/>
        <w:kern w:val="3"/>
        <w:sz w:val="18"/>
        <w:szCs w:val="18"/>
      </w:rPr>
      <w:t>ª REUNIÃO ORDINÁRIA DA CAF CAU/MT</w:t>
    </w:r>
    <w:r w:rsidR="005E0362">
      <w:rPr>
        <w:rFonts w:ascii="Times New Roman" w:hAnsi="Times New Roman"/>
        <w:bCs/>
        <w:smallCaps/>
        <w:kern w:val="3"/>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64DC3" w14:textId="77777777" w:rsidR="00785574" w:rsidRDefault="005265A7">
      <w:r>
        <w:rPr>
          <w:color w:val="000000"/>
        </w:rPr>
        <w:separator/>
      </w:r>
    </w:p>
  </w:footnote>
  <w:footnote w:type="continuationSeparator" w:id="0">
    <w:p w14:paraId="030E7A30" w14:textId="77777777" w:rsidR="00785574" w:rsidRDefault="00526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5840" w14:textId="77777777" w:rsidR="0061559C" w:rsidRDefault="005265A7">
    <w:pPr>
      <w:pStyle w:val="Cabealho"/>
      <w:tabs>
        <w:tab w:val="clear" w:pos="4320"/>
        <w:tab w:val="left" w:pos="2880"/>
        <w:tab w:val="left" w:pos="6120"/>
      </w:tabs>
      <w:ind w:left="587"/>
    </w:pPr>
    <w:r>
      <w:rPr>
        <w:rFonts w:ascii="Arial" w:hAnsi="Arial"/>
        <w:noProof/>
        <w:color w:val="296D7A"/>
        <w:sz w:val="22"/>
        <w:lang w:eastAsia="pt-BR"/>
      </w:rPr>
      <w:drawing>
        <wp:inline distT="0" distB="0" distL="0" distR="0" wp14:anchorId="6169EF51" wp14:editId="380EDF40">
          <wp:extent cx="5761350" cy="631822"/>
          <wp:effectExtent l="0" t="0" r="0" b="0"/>
          <wp:docPr id="1" name="Imagem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1350" cy="631822"/>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FCA"/>
    <w:multiLevelType w:val="hybridMultilevel"/>
    <w:tmpl w:val="B77ECF50"/>
    <w:lvl w:ilvl="0" w:tplc="0416000F">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C13218"/>
    <w:multiLevelType w:val="multilevel"/>
    <w:tmpl w:val="7C72AE3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E83748C"/>
    <w:multiLevelType w:val="hybridMultilevel"/>
    <w:tmpl w:val="392493E8"/>
    <w:lvl w:ilvl="0" w:tplc="FFFFFFFF">
      <w:start w:val="1"/>
      <w:numFmt w:val="decimal"/>
      <w:lvlText w:val="%1."/>
      <w:lvlJc w:val="left"/>
      <w:pPr>
        <w:ind w:left="720" w:hanging="360"/>
      </w:pPr>
      <w:rPr>
        <w:rFonts w:ascii="Times New Roman" w:eastAsia="Times New Roman" w:hAnsi="Times New Roman" w:cs="Times New Roman"/>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8A66B3"/>
    <w:multiLevelType w:val="hybridMultilevel"/>
    <w:tmpl w:val="392493E8"/>
    <w:lvl w:ilvl="0" w:tplc="FFFFFFFF">
      <w:start w:val="1"/>
      <w:numFmt w:val="decimal"/>
      <w:lvlText w:val="%1."/>
      <w:lvlJc w:val="left"/>
      <w:pPr>
        <w:ind w:left="720" w:hanging="360"/>
      </w:pPr>
      <w:rPr>
        <w:rFonts w:ascii="Times New Roman" w:eastAsia="Times New Roman" w:hAnsi="Times New Roman" w:cs="Times New Roman"/>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9318FB"/>
    <w:multiLevelType w:val="hybridMultilevel"/>
    <w:tmpl w:val="392493E8"/>
    <w:lvl w:ilvl="0" w:tplc="FFFFFFFF">
      <w:start w:val="1"/>
      <w:numFmt w:val="decimal"/>
      <w:lvlText w:val="%1."/>
      <w:lvlJc w:val="left"/>
      <w:pPr>
        <w:ind w:left="720" w:hanging="360"/>
      </w:pPr>
      <w:rPr>
        <w:rFonts w:ascii="Times New Roman" w:eastAsia="Times New Roman" w:hAnsi="Times New Roman" w:cs="Times New Roman"/>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9C2692"/>
    <w:multiLevelType w:val="multilevel"/>
    <w:tmpl w:val="E8C461B2"/>
    <w:lvl w:ilvl="0">
      <w:start w:val="1"/>
      <w:numFmt w:val="decimal"/>
      <w:lvlText w:val="%1."/>
      <w:lvlJc w:val="left"/>
      <w:pPr>
        <w:ind w:left="786" w:hanging="360"/>
      </w:pPr>
      <w:rPr>
        <w:rFonts w:eastAsia="Times New Roman"/>
        <w:color w:val="00000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6A033E8"/>
    <w:multiLevelType w:val="multilevel"/>
    <w:tmpl w:val="7C72AE3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7C217B6"/>
    <w:multiLevelType w:val="hybridMultilevel"/>
    <w:tmpl w:val="392493E8"/>
    <w:lvl w:ilvl="0" w:tplc="FFFFFFFF">
      <w:start w:val="1"/>
      <w:numFmt w:val="decimal"/>
      <w:lvlText w:val="%1."/>
      <w:lvlJc w:val="left"/>
      <w:pPr>
        <w:ind w:left="720" w:hanging="360"/>
      </w:pPr>
      <w:rPr>
        <w:rFonts w:ascii="Times New Roman" w:eastAsia="Times New Roman" w:hAnsi="Times New Roman" w:cs="Times New Roman"/>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DC113F"/>
    <w:multiLevelType w:val="hybridMultilevel"/>
    <w:tmpl w:val="7B32D16E"/>
    <w:lvl w:ilvl="0" w:tplc="BC88533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1A141977"/>
    <w:multiLevelType w:val="hybridMultilevel"/>
    <w:tmpl w:val="392493E8"/>
    <w:lvl w:ilvl="0" w:tplc="FFFFFFFF">
      <w:start w:val="1"/>
      <w:numFmt w:val="decimal"/>
      <w:lvlText w:val="%1."/>
      <w:lvlJc w:val="left"/>
      <w:pPr>
        <w:ind w:left="720" w:hanging="360"/>
      </w:pPr>
      <w:rPr>
        <w:rFonts w:ascii="Times New Roman" w:eastAsia="Times New Roman" w:hAnsi="Times New Roman" w:cs="Times New Roman"/>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E51C37"/>
    <w:multiLevelType w:val="multilevel"/>
    <w:tmpl w:val="5628CD3E"/>
    <w:lvl w:ilvl="0">
      <w:start w:val="1"/>
      <w:numFmt w:val="decimal"/>
      <w:lvlText w:val="%1."/>
      <w:lvlJc w:val="left"/>
      <w:pPr>
        <w:ind w:left="786" w:hanging="360"/>
      </w:pPr>
      <w:rPr>
        <w:rFonts w:eastAsia="Times New Roman"/>
        <w:color w:val="00000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26942BC3"/>
    <w:multiLevelType w:val="hybridMultilevel"/>
    <w:tmpl w:val="392493E8"/>
    <w:lvl w:ilvl="0" w:tplc="FFFFFFFF">
      <w:start w:val="1"/>
      <w:numFmt w:val="decimal"/>
      <w:lvlText w:val="%1."/>
      <w:lvlJc w:val="left"/>
      <w:pPr>
        <w:ind w:left="720" w:hanging="360"/>
      </w:pPr>
      <w:rPr>
        <w:rFonts w:ascii="Times New Roman" w:eastAsia="Times New Roman" w:hAnsi="Times New Roman" w:cs="Times New Roman"/>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A75A9B"/>
    <w:multiLevelType w:val="hybridMultilevel"/>
    <w:tmpl w:val="700AA6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DE01FC7"/>
    <w:multiLevelType w:val="multilevel"/>
    <w:tmpl w:val="7480F05E"/>
    <w:lvl w:ilvl="0">
      <w:start w:val="1"/>
      <w:numFmt w:val="decimal"/>
      <w:lvlText w:val="%1."/>
      <w:lvlJc w:val="left"/>
      <w:pPr>
        <w:ind w:left="1039" w:hanging="360"/>
      </w:pPr>
    </w:lvl>
    <w:lvl w:ilvl="1">
      <w:start w:val="1"/>
      <w:numFmt w:val="lowerLetter"/>
      <w:lvlText w:val="%2."/>
      <w:lvlJc w:val="left"/>
      <w:pPr>
        <w:ind w:left="1759" w:hanging="360"/>
      </w:pPr>
    </w:lvl>
    <w:lvl w:ilvl="2">
      <w:start w:val="1"/>
      <w:numFmt w:val="lowerRoman"/>
      <w:lvlText w:val="%3."/>
      <w:lvlJc w:val="right"/>
      <w:pPr>
        <w:ind w:left="2479" w:hanging="180"/>
      </w:pPr>
    </w:lvl>
    <w:lvl w:ilvl="3">
      <w:start w:val="1"/>
      <w:numFmt w:val="decimal"/>
      <w:lvlText w:val="%4."/>
      <w:lvlJc w:val="left"/>
      <w:pPr>
        <w:ind w:left="3199" w:hanging="360"/>
      </w:pPr>
    </w:lvl>
    <w:lvl w:ilvl="4">
      <w:start w:val="1"/>
      <w:numFmt w:val="lowerLetter"/>
      <w:lvlText w:val="%5."/>
      <w:lvlJc w:val="left"/>
      <w:pPr>
        <w:ind w:left="3919" w:hanging="360"/>
      </w:pPr>
    </w:lvl>
    <w:lvl w:ilvl="5">
      <w:start w:val="1"/>
      <w:numFmt w:val="lowerRoman"/>
      <w:lvlText w:val="%6."/>
      <w:lvlJc w:val="right"/>
      <w:pPr>
        <w:ind w:left="4639" w:hanging="180"/>
      </w:pPr>
    </w:lvl>
    <w:lvl w:ilvl="6">
      <w:start w:val="1"/>
      <w:numFmt w:val="decimal"/>
      <w:lvlText w:val="%7."/>
      <w:lvlJc w:val="left"/>
      <w:pPr>
        <w:ind w:left="5359" w:hanging="360"/>
      </w:pPr>
    </w:lvl>
    <w:lvl w:ilvl="7">
      <w:start w:val="1"/>
      <w:numFmt w:val="lowerLetter"/>
      <w:lvlText w:val="%8."/>
      <w:lvlJc w:val="left"/>
      <w:pPr>
        <w:ind w:left="6079" w:hanging="360"/>
      </w:pPr>
    </w:lvl>
    <w:lvl w:ilvl="8">
      <w:start w:val="1"/>
      <w:numFmt w:val="lowerRoman"/>
      <w:lvlText w:val="%9."/>
      <w:lvlJc w:val="right"/>
      <w:pPr>
        <w:ind w:left="6799" w:hanging="180"/>
      </w:pPr>
    </w:lvl>
  </w:abstractNum>
  <w:abstractNum w:abstractNumId="14" w15:restartNumberingAfterBreak="0">
    <w:nsid w:val="3120512F"/>
    <w:multiLevelType w:val="multilevel"/>
    <w:tmpl w:val="7C72AE3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4B77599B"/>
    <w:multiLevelType w:val="hybridMultilevel"/>
    <w:tmpl w:val="392493E8"/>
    <w:lvl w:ilvl="0" w:tplc="FFFFFFFF">
      <w:start w:val="1"/>
      <w:numFmt w:val="decimal"/>
      <w:lvlText w:val="%1."/>
      <w:lvlJc w:val="left"/>
      <w:pPr>
        <w:ind w:left="720" w:hanging="360"/>
      </w:pPr>
      <w:rPr>
        <w:rFonts w:ascii="Times New Roman" w:eastAsia="Times New Roman" w:hAnsi="Times New Roman" w:cs="Times New Roman"/>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272FEF"/>
    <w:multiLevelType w:val="multilevel"/>
    <w:tmpl w:val="1E7E11D6"/>
    <w:lvl w:ilvl="0">
      <w:start w:val="1"/>
      <w:numFmt w:val="decimal"/>
      <w:lvlText w:val="%1."/>
      <w:lvlJc w:val="left"/>
      <w:pPr>
        <w:ind w:left="720"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53A35392"/>
    <w:multiLevelType w:val="hybridMultilevel"/>
    <w:tmpl w:val="392493E8"/>
    <w:lvl w:ilvl="0" w:tplc="BC603E28">
      <w:start w:val="1"/>
      <w:numFmt w:val="decimal"/>
      <w:lvlText w:val="%1."/>
      <w:lvlJc w:val="left"/>
      <w:pPr>
        <w:ind w:left="720" w:hanging="360"/>
      </w:pPr>
      <w:rPr>
        <w:rFonts w:ascii="Times New Roman" w:eastAsia="Times New Roman"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4883771"/>
    <w:multiLevelType w:val="hybridMultilevel"/>
    <w:tmpl w:val="392493E8"/>
    <w:lvl w:ilvl="0" w:tplc="BC603E28">
      <w:start w:val="1"/>
      <w:numFmt w:val="decimal"/>
      <w:lvlText w:val="%1."/>
      <w:lvlJc w:val="left"/>
      <w:pPr>
        <w:ind w:left="720" w:hanging="360"/>
      </w:pPr>
      <w:rPr>
        <w:rFonts w:ascii="Times New Roman" w:eastAsia="Times New Roman"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4DC39D3"/>
    <w:multiLevelType w:val="hybridMultilevel"/>
    <w:tmpl w:val="392493E8"/>
    <w:lvl w:ilvl="0" w:tplc="BC603E28">
      <w:start w:val="1"/>
      <w:numFmt w:val="decimal"/>
      <w:lvlText w:val="%1."/>
      <w:lvlJc w:val="left"/>
      <w:pPr>
        <w:ind w:left="720" w:hanging="360"/>
      </w:pPr>
      <w:rPr>
        <w:rFonts w:ascii="Times New Roman" w:eastAsia="Times New Roman"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64C6456"/>
    <w:multiLevelType w:val="hybridMultilevel"/>
    <w:tmpl w:val="392493E8"/>
    <w:lvl w:ilvl="0" w:tplc="FFFFFFFF">
      <w:start w:val="1"/>
      <w:numFmt w:val="decimal"/>
      <w:lvlText w:val="%1."/>
      <w:lvlJc w:val="left"/>
      <w:pPr>
        <w:ind w:left="720" w:hanging="360"/>
      </w:pPr>
      <w:rPr>
        <w:rFonts w:ascii="Times New Roman" w:eastAsia="Times New Roman" w:hAnsi="Times New Roman" w:cs="Times New Roman"/>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4072992"/>
    <w:multiLevelType w:val="hybridMultilevel"/>
    <w:tmpl w:val="392493E8"/>
    <w:lvl w:ilvl="0" w:tplc="FFFFFFFF">
      <w:start w:val="1"/>
      <w:numFmt w:val="decimal"/>
      <w:lvlText w:val="%1."/>
      <w:lvlJc w:val="left"/>
      <w:pPr>
        <w:ind w:left="720" w:hanging="360"/>
      </w:pPr>
      <w:rPr>
        <w:rFonts w:ascii="Times New Roman" w:eastAsia="Times New Roman" w:hAnsi="Times New Roman" w:cs="Times New Roman"/>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B1D0C04"/>
    <w:multiLevelType w:val="multilevel"/>
    <w:tmpl w:val="1E7E11D6"/>
    <w:lvl w:ilvl="0">
      <w:start w:val="1"/>
      <w:numFmt w:val="decimal"/>
      <w:lvlText w:val="%1."/>
      <w:lvlJc w:val="left"/>
      <w:pPr>
        <w:ind w:left="720"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6BF27661"/>
    <w:multiLevelType w:val="hybridMultilevel"/>
    <w:tmpl w:val="9F8410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F4C0A31"/>
    <w:multiLevelType w:val="multilevel"/>
    <w:tmpl w:val="7C72AE3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1529760665">
    <w:abstractNumId w:val="5"/>
  </w:num>
  <w:num w:numId="2" w16cid:durableId="1771470178">
    <w:abstractNumId w:val="5"/>
    <w:lvlOverride w:ilvl="0">
      <w:startOverride w:val="1"/>
    </w:lvlOverride>
  </w:num>
  <w:num w:numId="3" w16cid:durableId="1658922172">
    <w:abstractNumId w:val="10"/>
  </w:num>
  <w:num w:numId="4" w16cid:durableId="1487672205">
    <w:abstractNumId w:val="10"/>
    <w:lvlOverride w:ilvl="0">
      <w:startOverride w:val="1"/>
    </w:lvlOverride>
  </w:num>
  <w:num w:numId="5" w16cid:durableId="442192071">
    <w:abstractNumId w:val="16"/>
  </w:num>
  <w:num w:numId="6" w16cid:durableId="469060448">
    <w:abstractNumId w:val="22"/>
  </w:num>
  <w:num w:numId="7" w16cid:durableId="582296641">
    <w:abstractNumId w:val="8"/>
  </w:num>
  <w:num w:numId="8" w16cid:durableId="1400322875">
    <w:abstractNumId w:val="12"/>
  </w:num>
  <w:num w:numId="9" w16cid:durableId="1133720022">
    <w:abstractNumId w:val="19"/>
  </w:num>
  <w:num w:numId="10" w16cid:durableId="41948950">
    <w:abstractNumId w:val="14"/>
  </w:num>
  <w:num w:numId="11" w16cid:durableId="2101094365">
    <w:abstractNumId w:val="17"/>
  </w:num>
  <w:num w:numId="12" w16cid:durableId="2099523192">
    <w:abstractNumId w:val="18"/>
  </w:num>
  <w:num w:numId="13" w16cid:durableId="1399286313">
    <w:abstractNumId w:val="23"/>
  </w:num>
  <w:num w:numId="14" w16cid:durableId="830364668">
    <w:abstractNumId w:val="11"/>
  </w:num>
  <w:num w:numId="15" w16cid:durableId="596064517">
    <w:abstractNumId w:val="1"/>
  </w:num>
  <w:num w:numId="16" w16cid:durableId="7679715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4909705">
    <w:abstractNumId w:val="6"/>
  </w:num>
  <w:num w:numId="18" w16cid:durableId="551623045">
    <w:abstractNumId w:val="15"/>
  </w:num>
  <w:num w:numId="19" w16cid:durableId="247424880">
    <w:abstractNumId w:val="20"/>
  </w:num>
  <w:num w:numId="20" w16cid:durableId="423842188">
    <w:abstractNumId w:val="2"/>
  </w:num>
  <w:num w:numId="21" w16cid:durableId="1634217738">
    <w:abstractNumId w:val="24"/>
  </w:num>
  <w:num w:numId="22" w16cid:durableId="995497334">
    <w:abstractNumId w:val="21"/>
  </w:num>
  <w:num w:numId="23" w16cid:durableId="687218201">
    <w:abstractNumId w:val="3"/>
  </w:num>
  <w:num w:numId="24" w16cid:durableId="2125152651">
    <w:abstractNumId w:val="9"/>
  </w:num>
  <w:num w:numId="25" w16cid:durableId="615791152">
    <w:abstractNumId w:val="4"/>
  </w:num>
  <w:num w:numId="26" w16cid:durableId="2123768574">
    <w:abstractNumId w:val="7"/>
  </w:num>
  <w:num w:numId="27" w16cid:durableId="202594926">
    <w:abstractNumId w:val="13"/>
  </w:num>
  <w:num w:numId="28" w16cid:durableId="1008218555">
    <w:abstractNumId w:val="0"/>
  </w:num>
  <w:num w:numId="29" w16cid:durableId="14964545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7C"/>
    <w:rsid w:val="00002EC3"/>
    <w:rsid w:val="000B059C"/>
    <w:rsid w:val="000C59FD"/>
    <w:rsid w:val="000D0963"/>
    <w:rsid w:val="00127E93"/>
    <w:rsid w:val="00182983"/>
    <w:rsid w:val="001B05A9"/>
    <w:rsid w:val="002A2469"/>
    <w:rsid w:val="002C42C4"/>
    <w:rsid w:val="0031508C"/>
    <w:rsid w:val="00345AF4"/>
    <w:rsid w:val="0035307C"/>
    <w:rsid w:val="00373B61"/>
    <w:rsid w:val="003947A1"/>
    <w:rsid w:val="003B3D43"/>
    <w:rsid w:val="003D1FFA"/>
    <w:rsid w:val="003E0626"/>
    <w:rsid w:val="00443FE3"/>
    <w:rsid w:val="00474319"/>
    <w:rsid w:val="00497D71"/>
    <w:rsid w:val="004B746D"/>
    <w:rsid w:val="005265A7"/>
    <w:rsid w:val="0059258D"/>
    <w:rsid w:val="005956AF"/>
    <w:rsid w:val="005C191C"/>
    <w:rsid w:val="005E0362"/>
    <w:rsid w:val="0068553C"/>
    <w:rsid w:val="006F36D7"/>
    <w:rsid w:val="007236E9"/>
    <w:rsid w:val="00785574"/>
    <w:rsid w:val="007D2E81"/>
    <w:rsid w:val="007F6477"/>
    <w:rsid w:val="008119EF"/>
    <w:rsid w:val="008270F9"/>
    <w:rsid w:val="00931365"/>
    <w:rsid w:val="00953A10"/>
    <w:rsid w:val="00970DE1"/>
    <w:rsid w:val="0097720C"/>
    <w:rsid w:val="00A0017D"/>
    <w:rsid w:val="00A02945"/>
    <w:rsid w:val="00A25EE6"/>
    <w:rsid w:val="00A34625"/>
    <w:rsid w:val="00A424D2"/>
    <w:rsid w:val="00A8575E"/>
    <w:rsid w:val="00A9417C"/>
    <w:rsid w:val="00AA0674"/>
    <w:rsid w:val="00AA0C96"/>
    <w:rsid w:val="00B03745"/>
    <w:rsid w:val="00B63958"/>
    <w:rsid w:val="00BB158E"/>
    <w:rsid w:val="00BB7205"/>
    <w:rsid w:val="00C95F0C"/>
    <w:rsid w:val="00D34733"/>
    <w:rsid w:val="00DF2F4C"/>
    <w:rsid w:val="00E14DB7"/>
    <w:rsid w:val="00E513B8"/>
    <w:rsid w:val="00E52A79"/>
    <w:rsid w:val="00E930F4"/>
    <w:rsid w:val="00EC64A4"/>
    <w:rsid w:val="00ED7907"/>
    <w:rsid w:val="00EE3E3E"/>
    <w:rsid w:val="00F0427E"/>
    <w:rsid w:val="00F22EC2"/>
    <w:rsid w:val="00F31679"/>
    <w:rsid w:val="00F544D2"/>
    <w:rsid w:val="00F722A0"/>
    <w:rsid w:val="00F75244"/>
    <w:rsid w:val="00F9055C"/>
    <w:rsid w:val="00F92919"/>
    <w:rsid w:val="00FA71BA"/>
    <w:rsid w:val="00FF6A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0A50"/>
  <w15:docId w15:val="{5ED7AD38-B7F5-4F51-8CC0-56987099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FE3"/>
    <w:pPr>
      <w:suppressAutoHyphens/>
    </w:pPr>
    <w:rPr>
      <w:rFonts w:cs="Times New Roman"/>
      <w:sz w:val="24"/>
      <w:szCs w:val="24"/>
      <w:lang w:eastAsia="en-US"/>
    </w:rPr>
  </w:style>
  <w:style w:type="paragraph" w:styleId="Ttulo1">
    <w:name w:val="heading 1"/>
    <w:basedOn w:val="Normal"/>
    <w:uiPriority w:val="9"/>
    <w:qFormat/>
    <w:pPr>
      <w:widowControl w:val="0"/>
      <w:autoSpaceDE w:val="0"/>
      <w:ind w:left="680"/>
      <w:outlineLvl w:val="0"/>
    </w:pPr>
    <w:rPr>
      <w:rFonts w:ascii="Times New Roman" w:hAnsi="Times New Roman"/>
      <w:b/>
      <w:bCs/>
      <w:sz w:val="22"/>
      <w:szCs w:val="22"/>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cs="Times New Roman"/>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cs="Times New Roman"/>
    </w:rPr>
  </w:style>
  <w:style w:type="paragraph" w:styleId="NormalWeb">
    <w:name w:val="Normal (Web)"/>
    <w:basedOn w:val="Normal"/>
    <w:uiPriority w:val="99"/>
    <w:rPr>
      <w:rFonts w:ascii="Times" w:hAnsi="Times"/>
      <w:sz w:val="20"/>
      <w:szCs w:val="20"/>
    </w:rPr>
  </w:style>
  <w:style w:type="character" w:styleId="Forte">
    <w:name w:val="Strong"/>
    <w:basedOn w:val="Fontepargpadro"/>
    <w:rPr>
      <w:rFonts w:cs="Times New Roman"/>
      <w:b/>
    </w:rPr>
  </w:style>
  <w:style w:type="character" w:customStyle="1" w:styleId="apple-converted-space">
    <w:name w:val="apple-converted-space"/>
    <w:basedOn w:val="Fontepargpadro"/>
    <w:rPr>
      <w:rFonts w:cs="Times New Roman"/>
    </w:rPr>
  </w:style>
  <w:style w:type="character" w:styleId="nfase">
    <w:name w:val="Emphasis"/>
    <w:basedOn w:val="Fontepargpadro"/>
    <w:rPr>
      <w:rFonts w:cs="Times New Roman"/>
      <w:i/>
    </w:rPr>
  </w:style>
  <w:style w:type="character" w:styleId="Hyperlink">
    <w:name w:val="Hyperlink"/>
    <w:basedOn w:val="Fontepargpadro"/>
    <w:rPr>
      <w:rFonts w:cs="Times New Roman"/>
      <w:color w:val="0000FF"/>
      <w:u w:val="single"/>
    </w:rPr>
  </w:style>
  <w:style w:type="character" w:styleId="Nmerodepgina">
    <w:name w:val="page number"/>
    <w:basedOn w:val="Fontepargpadro"/>
    <w:rPr>
      <w:rFonts w:cs="Times New Roman"/>
    </w:rPr>
  </w:style>
  <w:style w:type="paragraph" w:customStyle="1" w:styleId="Cabealhocomtodasemmaisculas">
    <w:name w:val="Cabeçalho com todas em maiúsculas"/>
    <w:basedOn w:val="Normal"/>
    <w:rPr>
      <w:rFonts w:ascii="Tahoma" w:hAnsi="Tahoma" w:cs="Tahoma"/>
      <w:b/>
      <w:caps/>
      <w:color w:val="808080"/>
      <w:spacing w:val="4"/>
      <w:sz w:val="14"/>
      <w:szCs w:val="14"/>
      <w:lang w:val="en-US"/>
    </w:r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Times New Roman"/>
      <w:sz w:val="18"/>
      <w:lang w:eastAsia="en-US"/>
    </w:rPr>
  </w:style>
  <w:style w:type="paragraph" w:styleId="SemEspaamento">
    <w:name w:val="No Spacing"/>
    <w:pPr>
      <w:suppressAutoHyphens/>
    </w:pPr>
    <w:rPr>
      <w:rFonts w:ascii="Calibri" w:hAnsi="Calibri" w:cs="Times New Roman"/>
      <w:sz w:val="22"/>
      <w:szCs w:val="22"/>
      <w:lang w:eastAsia="en-US"/>
    </w:rPr>
  </w:style>
  <w:style w:type="character" w:styleId="nfaseSutil">
    <w:name w:val="Subtle Emphasis"/>
    <w:basedOn w:val="Fontepargpadro"/>
    <w:rPr>
      <w:rFonts w:cs="Times New Roman"/>
      <w:i/>
      <w:color w:val="404040"/>
    </w:rPr>
  </w:style>
  <w:style w:type="paragraph" w:styleId="PargrafodaLista">
    <w:name w:val="List Paragraph"/>
    <w:basedOn w:val="Normal"/>
    <w:qFormat/>
    <w:pPr>
      <w:ind w:left="708"/>
    </w:pPr>
  </w:style>
  <w:style w:type="paragraph" w:styleId="Corpodetexto">
    <w:name w:val="Body Text"/>
    <w:basedOn w:val="Normal"/>
    <w:pPr>
      <w:widowControl w:val="0"/>
      <w:autoSpaceDE w:val="0"/>
    </w:pPr>
    <w:rPr>
      <w:rFonts w:ascii="Times New Roman" w:hAnsi="Times New Roman"/>
      <w:sz w:val="22"/>
      <w:szCs w:val="22"/>
      <w:lang w:eastAsia="pt-BR" w:bidi="pt-BR"/>
    </w:rPr>
  </w:style>
  <w:style w:type="character" w:customStyle="1" w:styleId="CorpodetextoChar">
    <w:name w:val="Corpo de texto Char"/>
    <w:basedOn w:val="Fontepargpadro"/>
    <w:rPr>
      <w:rFonts w:ascii="Times New Roman" w:hAnsi="Times New Roman" w:cs="Times New Roman"/>
      <w:sz w:val="22"/>
      <w:szCs w:val="22"/>
      <w:lang w:bidi="pt-BR"/>
    </w:rPr>
  </w:style>
  <w:style w:type="paragraph" w:customStyle="1" w:styleId="Padro">
    <w:name w:val="Padrão"/>
    <w:pPr>
      <w:tabs>
        <w:tab w:val="left" w:pos="708"/>
      </w:tabs>
      <w:suppressAutoHyphens/>
    </w:pPr>
    <w:rPr>
      <w:rFonts w:ascii="Times New Roman" w:hAnsi="Times New Roman" w:cs="Lucida Sans"/>
      <w:color w:val="00000A"/>
      <w:kern w:val="3"/>
      <w:sz w:val="24"/>
      <w:szCs w:val="24"/>
      <w:lang w:eastAsia="zh-CN" w:bidi="hi-IN"/>
    </w:rPr>
  </w:style>
  <w:style w:type="paragraph" w:styleId="Textodenotaderodap">
    <w:name w:val="footnote text"/>
    <w:basedOn w:val="Normal"/>
    <w:pPr>
      <w:suppressAutoHyphens w:val="0"/>
      <w:textAlignment w:val="auto"/>
    </w:pPr>
    <w:rPr>
      <w:rFonts w:eastAsia="Cambria"/>
      <w:sz w:val="20"/>
      <w:szCs w:val="20"/>
    </w:rPr>
  </w:style>
  <w:style w:type="character" w:customStyle="1" w:styleId="TextodenotaderodapChar">
    <w:name w:val="Texto de nota de rodapé Char"/>
    <w:basedOn w:val="Fontepargpadro"/>
    <w:rPr>
      <w:rFonts w:eastAsia="Cambria" w:cs="Times New Roman"/>
      <w:lang w:eastAsia="en-US"/>
    </w:rPr>
  </w:style>
  <w:style w:type="character" w:styleId="Refdenotaderodap">
    <w:name w:val="footnote reference"/>
    <w:basedOn w:val="Fontepargpadro"/>
    <w:rPr>
      <w:position w:val="0"/>
      <w:vertAlign w:val="superscript"/>
    </w:rPr>
  </w:style>
  <w:style w:type="paragraph" w:customStyle="1" w:styleId="TableParagraph">
    <w:name w:val="Table Paragraph"/>
    <w:basedOn w:val="Normal"/>
    <w:uiPriority w:val="1"/>
    <w:qFormat/>
    <w:pPr>
      <w:widowControl w:val="0"/>
      <w:autoSpaceDE w:val="0"/>
    </w:pPr>
    <w:rPr>
      <w:rFonts w:ascii="Times New Roman" w:hAnsi="Times New Roman"/>
      <w:sz w:val="22"/>
      <w:szCs w:val="22"/>
      <w:lang w:eastAsia="pt-BR" w:bidi="pt-BR"/>
    </w:rPr>
  </w:style>
  <w:style w:type="character" w:customStyle="1" w:styleId="Ttulo1Char">
    <w:name w:val="Título 1 Char"/>
    <w:basedOn w:val="Fontepargpadro"/>
    <w:rPr>
      <w:rFonts w:ascii="Times New Roman" w:hAnsi="Times New Roman" w:cs="Times New Roman"/>
      <w:b/>
      <w:bCs/>
      <w:sz w:val="22"/>
      <w:szCs w:val="22"/>
      <w:lang w:bidi="pt-BR"/>
    </w:rPr>
  </w:style>
  <w:style w:type="paragraph" w:customStyle="1" w:styleId="Default">
    <w:name w:val="Default"/>
    <w:uiPriority w:val="99"/>
    <w:pPr>
      <w:autoSpaceDE w:val="0"/>
      <w:textAlignment w:val="auto"/>
    </w:pPr>
    <w:rPr>
      <w:rFonts w:ascii="Times New Roman" w:eastAsia="Calibri" w:hAnsi="Times New Roman" w:cs="Times New Roman"/>
      <w:color w:val="000000"/>
      <w:sz w:val="24"/>
      <w:szCs w:val="24"/>
    </w:rPr>
  </w:style>
  <w:style w:type="character" w:customStyle="1" w:styleId="marksydik5ps1">
    <w:name w:val="marksydik5ps1"/>
    <w:basedOn w:val="Fontepargpadro"/>
  </w:style>
  <w:style w:type="character" w:customStyle="1" w:styleId="markntyka8x8h">
    <w:name w:val="markntyka8x8h"/>
    <w:basedOn w:val="Fontepargpadro"/>
  </w:style>
  <w:style w:type="character" w:customStyle="1" w:styleId="mark9jzg8r1fr">
    <w:name w:val="mark9jzg8r1fr"/>
    <w:basedOn w:val="Fontepargpadro"/>
  </w:style>
  <w:style w:type="character" w:customStyle="1" w:styleId="markikfez0wvn">
    <w:name w:val="markikfez0wvn"/>
    <w:basedOn w:val="Fontepargpadro"/>
  </w:style>
  <w:style w:type="paragraph" w:customStyle="1" w:styleId="texto1">
    <w:name w:val="texto1"/>
    <w:basedOn w:val="Normal"/>
    <w:rsid w:val="00A8575E"/>
    <w:pPr>
      <w:suppressAutoHyphens w:val="0"/>
      <w:autoSpaceDN/>
      <w:spacing w:before="100" w:beforeAutospacing="1" w:after="100" w:afterAutospacing="1"/>
      <w:textAlignment w:val="auto"/>
    </w:pPr>
    <w:rPr>
      <w:rFonts w:ascii="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609">
      <w:bodyDiv w:val="1"/>
      <w:marLeft w:val="0"/>
      <w:marRight w:val="0"/>
      <w:marTop w:val="0"/>
      <w:marBottom w:val="0"/>
      <w:divBdr>
        <w:top w:val="none" w:sz="0" w:space="0" w:color="auto"/>
        <w:left w:val="none" w:sz="0" w:space="0" w:color="auto"/>
        <w:bottom w:val="none" w:sz="0" w:space="0" w:color="auto"/>
        <w:right w:val="none" w:sz="0" w:space="0" w:color="auto"/>
      </w:divBdr>
    </w:div>
    <w:div w:id="127867013">
      <w:bodyDiv w:val="1"/>
      <w:marLeft w:val="0"/>
      <w:marRight w:val="0"/>
      <w:marTop w:val="0"/>
      <w:marBottom w:val="0"/>
      <w:divBdr>
        <w:top w:val="none" w:sz="0" w:space="0" w:color="auto"/>
        <w:left w:val="none" w:sz="0" w:space="0" w:color="auto"/>
        <w:bottom w:val="none" w:sz="0" w:space="0" w:color="auto"/>
        <w:right w:val="none" w:sz="0" w:space="0" w:color="auto"/>
      </w:divBdr>
    </w:div>
    <w:div w:id="1478838503">
      <w:bodyDiv w:val="1"/>
      <w:marLeft w:val="0"/>
      <w:marRight w:val="0"/>
      <w:marTop w:val="0"/>
      <w:marBottom w:val="0"/>
      <w:divBdr>
        <w:top w:val="none" w:sz="0" w:space="0" w:color="auto"/>
        <w:left w:val="none" w:sz="0" w:space="0" w:color="auto"/>
        <w:bottom w:val="none" w:sz="0" w:space="0" w:color="auto"/>
        <w:right w:val="none" w:sz="0" w:space="0" w:color="auto"/>
      </w:divBdr>
    </w:div>
    <w:div w:id="1711344641">
      <w:bodyDiv w:val="1"/>
      <w:marLeft w:val="0"/>
      <w:marRight w:val="0"/>
      <w:marTop w:val="0"/>
      <w:marBottom w:val="0"/>
      <w:divBdr>
        <w:top w:val="none" w:sz="0" w:space="0" w:color="auto"/>
        <w:left w:val="none" w:sz="0" w:space="0" w:color="auto"/>
        <w:bottom w:val="none" w:sz="0" w:space="0" w:color="auto"/>
        <w:right w:val="none" w:sz="0" w:space="0" w:color="auto"/>
      </w:divBdr>
    </w:div>
    <w:div w:id="1857231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1550</Words>
  <Characters>8374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Ana Carolina Yousef Cubas</cp:lastModifiedBy>
  <cp:revision>6</cp:revision>
  <cp:lastPrinted>2021-05-18T17:11:00Z</cp:lastPrinted>
  <dcterms:created xsi:type="dcterms:W3CDTF">2022-01-25T17:06:00Z</dcterms:created>
  <dcterms:modified xsi:type="dcterms:W3CDTF">2022-12-15T20:41:00Z</dcterms:modified>
</cp:coreProperties>
</file>