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24" w:type="dxa"/>
        <w:jc w:val="center"/>
        <w:tblCellMar>
          <w:left w:w="10" w:type="dxa"/>
          <w:right w:w="10" w:type="dxa"/>
        </w:tblCellMar>
        <w:tblLook w:val="04A0" w:firstRow="1" w:lastRow="0" w:firstColumn="1" w:lastColumn="0" w:noHBand="0" w:noVBand="1"/>
      </w:tblPr>
      <w:tblGrid>
        <w:gridCol w:w="9124"/>
      </w:tblGrid>
      <w:tr w:rsidR="00A9417C" w:rsidRPr="00B95C6C" w14:paraId="6E3C7E26" w14:textId="77777777">
        <w:trPr>
          <w:trHeight w:val="250"/>
          <w:jc w:val="center"/>
        </w:trPr>
        <w:tc>
          <w:tcPr>
            <w:tcW w:w="9124" w:type="dxa"/>
            <w:shd w:val="clear" w:color="auto" w:fill="auto"/>
            <w:tcMar>
              <w:top w:w="14" w:type="dxa"/>
              <w:left w:w="0" w:type="dxa"/>
              <w:bottom w:w="14" w:type="dxa"/>
              <w:right w:w="86" w:type="dxa"/>
            </w:tcMar>
            <w:vAlign w:val="center"/>
          </w:tcPr>
          <w:p w14:paraId="5CD18DDF" w14:textId="3420A040" w:rsidR="00A9417C" w:rsidRPr="00B95C6C" w:rsidRDefault="005265A7">
            <w:pPr>
              <w:keepNext/>
              <w:spacing w:before="60" w:after="60"/>
              <w:jc w:val="center"/>
              <w:rPr>
                <w:rFonts w:asciiTheme="minorHAnsi" w:hAnsiTheme="minorHAnsi" w:cstheme="minorHAnsi"/>
                <w:bCs/>
                <w:smallCaps/>
                <w:kern w:val="3"/>
                <w:sz w:val="22"/>
                <w:szCs w:val="22"/>
              </w:rPr>
            </w:pPr>
            <w:r w:rsidRPr="00B95C6C">
              <w:rPr>
                <w:rFonts w:asciiTheme="minorHAnsi" w:hAnsiTheme="minorHAnsi" w:cstheme="minorHAnsi"/>
                <w:bCs/>
                <w:smallCaps/>
                <w:kern w:val="3"/>
                <w:sz w:val="22"/>
                <w:szCs w:val="22"/>
              </w:rPr>
              <w:t xml:space="preserve">  SÚMULA DA </w:t>
            </w:r>
            <w:r w:rsidR="003F37EA">
              <w:rPr>
                <w:rFonts w:asciiTheme="minorHAnsi" w:hAnsiTheme="minorHAnsi" w:cstheme="minorHAnsi"/>
                <w:bCs/>
                <w:smallCaps/>
                <w:kern w:val="3"/>
                <w:sz w:val="22"/>
                <w:szCs w:val="22"/>
              </w:rPr>
              <w:t>10</w:t>
            </w:r>
            <w:r w:rsidRPr="00B95C6C">
              <w:rPr>
                <w:rFonts w:asciiTheme="minorHAnsi" w:hAnsiTheme="minorHAnsi" w:cstheme="minorHAnsi"/>
                <w:bCs/>
                <w:smallCaps/>
                <w:kern w:val="3"/>
                <w:sz w:val="22"/>
                <w:szCs w:val="22"/>
              </w:rPr>
              <w:t>ª REUNIÃO ORDINÁRIA CAF</w:t>
            </w:r>
            <w:r w:rsidR="005E0362" w:rsidRPr="00B95C6C">
              <w:rPr>
                <w:rFonts w:asciiTheme="minorHAnsi" w:hAnsiTheme="minorHAnsi" w:cstheme="minorHAnsi"/>
                <w:bCs/>
                <w:smallCaps/>
                <w:kern w:val="3"/>
                <w:sz w:val="22"/>
                <w:szCs w:val="22"/>
              </w:rPr>
              <w:t xml:space="preserve"> </w:t>
            </w:r>
            <w:r w:rsidRPr="00B95C6C">
              <w:rPr>
                <w:rFonts w:asciiTheme="minorHAnsi" w:hAnsiTheme="minorHAnsi" w:cstheme="minorHAnsi"/>
                <w:bCs/>
                <w:smallCaps/>
                <w:kern w:val="3"/>
                <w:sz w:val="22"/>
                <w:szCs w:val="22"/>
              </w:rPr>
              <w:t>CAU/MT</w:t>
            </w:r>
            <w:r w:rsidR="005E0362" w:rsidRPr="00B95C6C">
              <w:rPr>
                <w:rFonts w:asciiTheme="minorHAnsi" w:hAnsiTheme="minorHAnsi" w:cstheme="minorHAnsi"/>
                <w:bCs/>
                <w:smallCaps/>
                <w:kern w:val="3"/>
                <w:sz w:val="22"/>
                <w:szCs w:val="22"/>
              </w:rPr>
              <w:t xml:space="preserve"> 2022</w:t>
            </w:r>
          </w:p>
        </w:tc>
      </w:tr>
    </w:tbl>
    <w:p w14:paraId="21C0655A" w14:textId="77777777" w:rsidR="00A9417C" w:rsidRPr="00B95C6C" w:rsidRDefault="00A9417C">
      <w:pPr>
        <w:rPr>
          <w:rFonts w:asciiTheme="minorHAnsi" w:eastAsia="MS Mincho" w:hAnsiTheme="minorHAnsi" w:cstheme="minorHAnsi"/>
          <w:smallCaps/>
          <w:sz w:val="22"/>
          <w:szCs w:val="22"/>
        </w:rPr>
      </w:pPr>
    </w:p>
    <w:tbl>
      <w:tblPr>
        <w:tblW w:w="8930" w:type="dxa"/>
        <w:jc w:val="center"/>
        <w:tblCellMar>
          <w:left w:w="10" w:type="dxa"/>
          <w:right w:w="10" w:type="dxa"/>
        </w:tblCellMar>
        <w:tblLook w:val="04A0" w:firstRow="1" w:lastRow="0" w:firstColumn="1" w:lastColumn="0" w:noHBand="0" w:noVBand="1"/>
      </w:tblPr>
      <w:tblGrid>
        <w:gridCol w:w="1581"/>
        <w:gridCol w:w="3230"/>
        <w:gridCol w:w="1448"/>
        <w:gridCol w:w="2671"/>
      </w:tblGrid>
      <w:tr w:rsidR="00A9417C" w:rsidRPr="00B95C6C" w14:paraId="065FF5AD"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6CFCF6BF" w14:textId="77777777" w:rsidR="00A9417C" w:rsidRPr="00B95C6C" w:rsidRDefault="005265A7">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DATA</w:t>
            </w:r>
          </w:p>
        </w:tc>
        <w:tc>
          <w:tcPr>
            <w:tcW w:w="3230" w:type="dxa"/>
            <w:tcBorders>
              <w:top w:val="single" w:sz="4" w:space="0" w:color="A6A6A6"/>
              <w:left w:val="single" w:sz="4" w:space="0" w:color="A6A6A6"/>
              <w:bottom w:val="single" w:sz="4" w:space="0" w:color="A6A6A6"/>
              <w:right w:val="single" w:sz="4" w:space="0" w:color="AEAAAA"/>
            </w:tcBorders>
            <w:shd w:val="clear" w:color="auto" w:fill="auto"/>
            <w:tcMar>
              <w:top w:w="14" w:type="dxa"/>
              <w:left w:w="86" w:type="dxa"/>
              <w:bottom w:w="14" w:type="dxa"/>
              <w:right w:w="86" w:type="dxa"/>
            </w:tcMar>
            <w:vAlign w:val="center"/>
          </w:tcPr>
          <w:p w14:paraId="3F930169" w14:textId="5E8A7BCD" w:rsidR="00A9417C" w:rsidRPr="00B95C6C" w:rsidRDefault="003F37EA">
            <w:pPr>
              <w:spacing w:before="40" w:after="40"/>
              <w:rPr>
                <w:rFonts w:asciiTheme="minorHAnsi" w:hAnsiTheme="minorHAnsi" w:cstheme="minorHAnsi"/>
                <w:sz w:val="22"/>
                <w:szCs w:val="22"/>
              </w:rPr>
            </w:pPr>
            <w:r>
              <w:rPr>
                <w:rFonts w:asciiTheme="minorHAnsi" w:hAnsiTheme="minorHAnsi" w:cstheme="minorHAnsi"/>
                <w:spacing w:val="4"/>
                <w:sz w:val="22"/>
                <w:szCs w:val="22"/>
              </w:rPr>
              <w:t>10 de outubro</w:t>
            </w:r>
            <w:r w:rsidR="000B059C" w:rsidRPr="00B95C6C">
              <w:rPr>
                <w:rFonts w:asciiTheme="minorHAnsi" w:hAnsiTheme="minorHAnsi" w:cstheme="minorHAnsi"/>
                <w:spacing w:val="4"/>
                <w:sz w:val="22"/>
                <w:szCs w:val="22"/>
              </w:rPr>
              <w:t xml:space="preserve"> de 2022</w:t>
            </w:r>
          </w:p>
        </w:tc>
        <w:tc>
          <w:tcPr>
            <w:tcW w:w="1448" w:type="dxa"/>
            <w:tcBorders>
              <w:top w:val="single" w:sz="4" w:space="0" w:color="A6A6A6"/>
              <w:left w:val="single" w:sz="4" w:space="0" w:color="AEAAAA"/>
              <w:bottom w:val="single" w:sz="4" w:space="0" w:color="A6A6A6"/>
              <w:right w:val="single" w:sz="4" w:space="0" w:color="A6A6A6"/>
            </w:tcBorders>
            <w:shd w:val="clear" w:color="auto" w:fill="D9D9D9"/>
            <w:tcMar>
              <w:top w:w="14" w:type="dxa"/>
              <w:left w:w="86" w:type="dxa"/>
              <w:bottom w:w="14" w:type="dxa"/>
              <w:right w:w="86" w:type="dxa"/>
            </w:tcMar>
            <w:vAlign w:val="center"/>
          </w:tcPr>
          <w:p w14:paraId="05A9F516" w14:textId="77777777" w:rsidR="00A9417C" w:rsidRPr="00B95C6C" w:rsidRDefault="005265A7">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HORÁRIO</w:t>
            </w:r>
          </w:p>
        </w:tc>
        <w:tc>
          <w:tcPr>
            <w:tcW w:w="2671" w:type="dxa"/>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642BFB99" w14:textId="1A7C9B50" w:rsidR="00A9417C" w:rsidRPr="00B95C6C" w:rsidRDefault="00C966C4">
            <w:pPr>
              <w:spacing w:before="40" w:after="40"/>
              <w:rPr>
                <w:rFonts w:asciiTheme="minorHAnsi" w:hAnsiTheme="minorHAnsi" w:cstheme="minorHAnsi"/>
                <w:sz w:val="22"/>
                <w:szCs w:val="22"/>
              </w:rPr>
            </w:pPr>
            <w:r w:rsidRPr="00B95C6C">
              <w:rPr>
                <w:rFonts w:asciiTheme="minorHAnsi" w:hAnsiTheme="minorHAnsi" w:cstheme="minorHAnsi"/>
                <w:spacing w:val="4"/>
                <w:sz w:val="22"/>
                <w:szCs w:val="22"/>
              </w:rPr>
              <w:t>13h</w:t>
            </w:r>
            <w:r w:rsidR="00C96A9D" w:rsidRPr="00B95C6C">
              <w:rPr>
                <w:rFonts w:asciiTheme="minorHAnsi" w:hAnsiTheme="minorHAnsi" w:cstheme="minorHAnsi"/>
                <w:spacing w:val="4"/>
                <w:sz w:val="22"/>
                <w:szCs w:val="22"/>
              </w:rPr>
              <w:t>3</w:t>
            </w:r>
            <w:r w:rsidRPr="00B95C6C">
              <w:rPr>
                <w:rFonts w:asciiTheme="minorHAnsi" w:hAnsiTheme="minorHAnsi" w:cstheme="minorHAnsi"/>
                <w:spacing w:val="4"/>
                <w:sz w:val="22"/>
                <w:szCs w:val="22"/>
              </w:rPr>
              <w:t xml:space="preserve">0min às </w:t>
            </w:r>
            <w:r w:rsidR="00E507F8">
              <w:rPr>
                <w:rFonts w:asciiTheme="minorHAnsi" w:hAnsiTheme="minorHAnsi" w:cstheme="minorHAnsi"/>
                <w:spacing w:val="4"/>
                <w:sz w:val="22"/>
                <w:szCs w:val="22"/>
              </w:rPr>
              <w:t>15h</w:t>
            </w:r>
            <w:r w:rsidR="003F37EA">
              <w:rPr>
                <w:rFonts w:asciiTheme="minorHAnsi" w:hAnsiTheme="minorHAnsi" w:cstheme="minorHAnsi"/>
                <w:spacing w:val="4"/>
                <w:sz w:val="22"/>
                <w:szCs w:val="22"/>
              </w:rPr>
              <w:t>47</w:t>
            </w:r>
            <w:r w:rsidR="0064773F" w:rsidRPr="00E507F8">
              <w:rPr>
                <w:rFonts w:asciiTheme="minorHAnsi" w:hAnsiTheme="minorHAnsi" w:cstheme="minorHAnsi"/>
                <w:spacing w:val="4"/>
                <w:sz w:val="22"/>
                <w:szCs w:val="22"/>
              </w:rPr>
              <w:t>min</w:t>
            </w:r>
          </w:p>
        </w:tc>
      </w:tr>
      <w:tr w:rsidR="00A9417C" w:rsidRPr="00B95C6C" w14:paraId="789A49AE" w14:textId="77777777">
        <w:trPr>
          <w:trHeight w:val="278"/>
          <w:jc w:val="center"/>
        </w:trPr>
        <w:tc>
          <w:tcPr>
            <w:tcW w:w="1581" w:type="dxa"/>
            <w:tcBorders>
              <w:top w:val="single" w:sz="4" w:space="0" w:color="A6A6A6"/>
              <w:left w:val="single" w:sz="4" w:space="0" w:color="A6A6A6"/>
              <w:bottom w:val="single" w:sz="4" w:space="0" w:color="A6A6A6"/>
              <w:right w:val="single" w:sz="4" w:space="0" w:color="A6A6A6"/>
            </w:tcBorders>
            <w:shd w:val="clear" w:color="auto" w:fill="D9D9D9"/>
            <w:tcMar>
              <w:top w:w="14" w:type="dxa"/>
              <w:left w:w="86" w:type="dxa"/>
              <w:bottom w:w="14" w:type="dxa"/>
              <w:right w:w="86" w:type="dxa"/>
            </w:tcMar>
            <w:vAlign w:val="center"/>
          </w:tcPr>
          <w:p w14:paraId="2A60A033" w14:textId="77777777" w:rsidR="00A9417C" w:rsidRPr="00B95C6C" w:rsidRDefault="005265A7">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LOCAL</w:t>
            </w:r>
          </w:p>
        </w:tc>
        <w:tc>
          <w:tcPr>
            <w:tcW w:w="7349" w:type="dxa"/>
            <w:gridSpan w:val="3"/>
            <w:tcBorders>
              <w:top w:val="single" w:sz="4" w:space="0" w:color="A6A6A6"/>
              <w:left w:val="single" w:sz="4" w:space="0" w:color="A6A6A6"/>
              <w:bottom w:val="single" w:sz="4" w:space="0" w:color="A6A6A6"/>
              <w:right w:val="single" w:sz="4" w:space="0" w:color="A6A6A6"/>
            </w:tcBorders>
            <w:shd w:val="clear" w:color="auto" w:fill="auto"/>
            <w:tcMar>
              <w:top w:w="14" w:type="dxa"/>
              <w:left w:w="86" w:type="dxa"/>
              <w:bottom w:w="14" w:type="dxa"/>
              <w:right w:w="86" w:type="dxa"/>
            </w:tcMar>
            <w:vAlign w:val="center"/>
          </w:tcPr>
          <w:p w14:paraId="57EEA0C3" w14:textId="77777777" w:rsidR="00A9417C" w:rsidRPr="00B95C6C" w:rsidRDefault="005265A7">
            <w:pPr>
              <w:spacing w:before="40" w:after="40"/>
              <w:rPr>
                <w:rFonts w:asciiTheme="minorHAnsi" w:hAnsiTheme="minorHAnsi" w:cstheme="minorHAnsi"/>
                <w:sz w:val="22"/>
                <w:szCs w:val="22"/>
              </w:rPr>
            </w:pPr>
            <w:r w:rsidRPr="00B95C6C">
              <w:rPr>
                <w:rFonts w:asciiTheme="minorHAnsi" w:hAnsiTheme="minorHAnsi" w:cstheme="minorHAnsi"/>
                <w:spacing w:val="4"/>
                <w:sz w:val="22"/>
                <w:szCs w:val="22"/>
              </w:rPr>
              <w:t>Cuiabá – MT</w:t>
            </w:r>
          </w:p>
        </w:tc>
      </w:tr>
    </w:tbl>
    <w:p w14:paraId="5209872E" w14:textId="77777777" w:rsidR="00A9417C" w:rsidRPr="00B95C6C" w:rsidRDefault="00A9417C">
      <w:pPr>
        <w:rPr>
          <w:rFonts w:asciiTheme="minorHAnsi" w:eastAsia="MS Mincho" w:hAnsiTheme="minorHAnsi" w:cstheme="minorHAnsi"/>
          <w:smallCaps/>
          <w:sz w:val="22"/>
          <w:szCs w:val="22"/>
        </w:rPr>
      </w:pPr>
    </w:p>
    <w:tbl>
      <w:tblPr>
        <w:tblW w:w="8959" w:type="dxa"/>
        <w:tblInd w:w="108" w:type="dxa"/>
        <w:tblLayout w:type="fixed"/>
        <w:tblCellMar>
          <w:left w:w="10" w:type="dxa"/>
          <w:right w:w="10" w:type="dxa"/>
        </w:tblCellMar>
        <w:tblLook w:val="04A0" w:firstRow="1" w:lastRow="0" w:firstColumn="1" w:lastColumn="0" w:noHBand="0" w:noVBand="1"/>
      </w:tblPr>
      <w:tblGrid>
        <w:gridCol w:w="1985"/>
        <w:gridCol w:w="4139"/>
        <w:gridCol w:w="2835"/>
      </w:tblGrid>
      <w:tr w:rsidR="00143B68" w:rsidRPr="00B95C6C" w14:paraId="37873492" w14:textId="77777777" w:rsidTr="003B608F">
        <w:trPr>
          <w:trHeight w:hRule="exact" w:val="284"/>
        </w:trPr>
        <w:tc>
          <w:tcPr>
            <w:tcW w:w="1985" w:type="dxa"/>
            <w:vMerge w:val="restart"/>
            <w:tcBorders>
              <w:top w:val="single" w:sz="4" w:space="0" w:color="A6A6A6"/>
              <w:left w:val="single" w:sz="4" w:space="0" w:color="A6A6A6"/>
              <w:right w:val="single" w:sz="4" w:space="0" w:color="A6A6A6"/>
            </w:tcBorders>
            <w:shd w:val="clear" w:color="auto" w:fill="D9D9D9"/>
            <w:tcMar>
              <w:top w:w="0" w:type="dxa"/>
              <w:left w:w="108" w:type="dxa"/>
              <w:bottom w:w="0" w:type="dxa"/>
              <w:right w:w="108" w:type="dxa"/>
            </w:tcMar>
            <w:vAlign w:val="center"/>
          </w:tcPr>
          <w:p w14:paraId="5293CA00" w14:textId="77777777" w:rsidR="00143B68" w:rsidRPr="00B95C6C" w:rsidRDefault="00143B68">
            <w:pPr>
              <w:spacing w:before="40" w:after="40"/>
              <w:rPr>
                <w:rFonts w:asciiTheme="minorHAnsi" w:hAnsiTheme="minorHAnsi" w:cstheme="minorHAnsi"/>
                <w:sz w:val="22"/>
                <w:szCs w:val="22"/>
              </w:rPr>
            </w:pPr>
            <w:r w:rsidRPr="00B95C6C">
              <w:rPr>
                <w:rFonts w:asciiTheme="minorHAnsi" w:hAnsiTheme="minorHAnsi" w:cstheme="minorHAnsi"/>
                <w:caps/>
                <w:spacing w:val="4"/>
                <w:sz w:val="22"/>
                <w:szCs w:val="22"/>
              </w:rPr>
              <w:t>participantes</w:t>
            </w: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0AB9371F" w14:textId="77777777"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Alexsandro Reis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7E8460EC" w14:textId="77777777"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Coordenador</w:t>
            </w:r>
          </w:p>
        </w:tc>
      </w:tr>
      <w:tr w:rsidR="00143B68" w:rsidRPr="00B95C6C" w14:paraId="0570536C" w14:textId="77777777" w:rsidTr="005607C0">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319791EC" w14:textId="77777777" w:rsidR="00143B68" w:rsidRPr="00B95C6C" w:rsidRDefault="00143B68">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EC5E9F8" w14:textId="4E4AA421" w:rsidR="00143B68" w:rsidRPr="00B95C6C" w:rsidRDefault="00143B68">
            <w:pPr>
              <w:rPr>
                <w:rFonts w:asciiTheme="minorHAnsi" w:hAnsiTheme="minorHAnsi" w:cstheme="minorHAnsi"/>
                <w:sz w:val="22"/>
                <w:szCs w:val="22"/>
              </w:rPr>
            </w:pPr>
            <w:r>
              <w:rPr>
                <w:rFonts w:asciiTheme="minorHAnsi" w:hAnsiTheme="minorHAnsi" w:cstheme="minorHAnsi"/>
                <w:sz w:val="22"/>
                <w:szCs w:val="22"/>
              </w:rPr>
              <w:t>Thais Bacchi</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9ADA3C4" w14:textId="1498F5D4"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Membro</w:t>
            </w:r>
          </w:p>
        </w:tc>
      </w:tr>
      <w:tr w:rsidR="00143B68" w:rsidRPr="00B95C6C" w14:paraId="30EE5D5D" w14:textId="77777777" w:rsidTr="0033567D">
        <w:trPr>
          <w:trHeight w:hRule="exact" w:val="284"/>
        </w:trPr>
        <w:tc>
          <w:tcPr>
            <w:tcW w:w="1985" w:type="dxa"/>
            <w:vMerge/>
            <w:tcBorders>
              <w:left w:val="single" w:sz="4" w:space="0" w:color="A6A6A6"/>
              <w:right w:val="single" w:sz="4" w:space="0" w:color="A6A6A6"/>
            </w:tcBorders>
            <w:shd w:val="clear" w:color="auto" w:fill="D9D9D9"/>
            <w:tcMar>
              <w:top w:w="0" w:type="dxa"/>
              <w:left w:w="108" w:type="dxa"/>
              <w:bottom w:w="0" w:type="dxa"/>
              <w:right w:w="108" w:type="dxa"/>
            </w:tcMar>
            <w:vAlign w:val="center"/>
          </w:tcPr>
          <w:p w14:paraId="708C276E" w14:textId="77777777" w:rsidR="00143B68" w:rsidRPr="00B95C6C" w:rsidRDefault="00143B68">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BD189F1" w14:textId="2482C942"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Vanessa Bressan Koehler</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40A5BA71" w14:textId="3B6DC039"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Coordenadora adjunta</w:t>
            </w:r>
          </w:p>
        </w:tc>
      </w:tr>
      <w:tr w:rsidR="00143B68" w:rsidRPr="00B95C6C" w14:paraId="41D20DBE" w14:textId="77777777" w:rsidTr="003B608F">
        <w:trPr>
          <w:trHeight w:hRule="exact" w:val="284"/>
        </w:trPr>
        <w:tc>
          <w:tcPr>
            <w:tcW w:w="1985" w:type="dxa"/>
            <w:vMerge/>
            <w:tcBorders>
              <w:left w:val="single" w:sz="4" w:space="0" w:color="A6A6A6"/>
              <w:bottom w:val="single" w:sz="4" w:space="0" w:color="000000"/>
              <w:right w:val="single" w:sz="4" w:space="0" w:color="A6A6A6"/>
            </w:tcBorders>
            <w:shd w:val="clear" w:color="auto" w:fill="D9D9D9"/>
            <w:tcMar>
              <w:top w:w="0" w:type="dxa"/>
              <w:left w:w="108" w:type="dxa"/>
              <w:bottom w:w="0" w:type="dxa"/>
              <w:right w:w="108" w:type="dxa"/>
            </w:tcMar>
            <w:vAlign w:val="center"/>
          </w:tcPr>
          <w:p w14:paraId="76D32591" w14:textId="77777777" w:rsidR="00143B68" w:rsidRPr="00B95C6C" w:rsidRDefault="00143B68">
            <w:pPr>
              <w:rPr>
                <w:rFonts w:asciiTheme="minorHAnsi" w:eastAsia="MS Mincho" w:hAnsiTheme="minorHAnsi" w:cstheme="minorHAnsi"/>
                <w:smallCaps/>
                <w:sz w:val="22"/>
                <w:szCs w:val="22"/>
              </w:rPr>
            </w:pPr>
          </w:p>
        </w:tc>
        <w:tc>
          <w:tcPr>
            <w:tcW w:w="4139"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D551DF2" w14:textId="3E922FD3" w:rsidR="00143B68" w:rsidRPr="00B95C6C" w:rsidRDefault="00143B68">
            <w:pPr>
              <w:rPr>
                <w:rFonts w:asciiTheme="minorHAnsi" w:hAnsiTheme="minorHAnsi" w:cstheme="minorHAnsi"/>
                <w:sz w:val="22"/>
                <w:szCs w:val="22"/>
              </w:rPr>
            </w:pPr>
            <w:proofErr w:type="spellStart"/>
            <w:r>
              <w:rPr>
                <w:rFonts w:asciiTheme="minorHAnsi" w:hAnsiTheme="minorHAnsi" w:cstheme="minorHAnsi"/>
                <w:sz w:val="22"/>
                <w:szCs w:val="22"/>
              </w:rPr>
              <w:t>Weverthon</w:t>
            </w:r>
            <w:proofErr w:type="spellEnd"/>
            <w:r>
              <w:rPr>
                <w:rFonts w:asciiTheme="minorHAnsi" w:hAnsiTheme="minorHAnsi" w:cstheme="minorHAnsi"/>
                <w:sz w:val="22"/>
                <w:szCs w:val="22"/>
              </w:rPr>
              <w:t xml:space="preserve"> Foles Veras</w:t>
            </w:r>
          </w:p>
        </w:tc>
        <w:tc>
          <w:tcPr>
            <w:tcW w:w="2835" w:type="dxa"/>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56A808A" w14:textId="3226D73B" w:rsidR="00143B68" w:rsidRPr="00B95C6C" w:rsidRDefault="00143B68">
            <w:pPr>
              <w:rPr>
                <w:rFonts w:asciiTheme="minorHAnsi" w:hAnsiTheme="minorHAnsi" w:cstheme="minorHAnsi"/>
                <w:sz w:val="22"/>
                <w:szCs w:val="22"/>
              </w:rPr>
            </w:pPr>
            <w:r w:rsidRPr="00B95C6C">
              <w:rPr>
                <w:rFonts w:asciiTheme="minorHAnsi" w:hAnsiTheme="minorHAnsi" w:cstheme="minorHAnsi"/>
                <w:sz w:val="22"/>
                <w:szCs w:val="22"/>
              </w:rPr>
              <w:t>Membro</w:t>
            </w:r>
          </w:p>
        </w:tc>
      </w:tr>
      <w:tr w:rsidR="00AA0C96" w:rsidRPr="00B95C6C" w14:paraId="0594C6BC"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58D2933A" w14:textId="513DE56E" w:rsidR="00AA0C96" w:rsidRPr="00B95C6C" w:rsidRDefault="00AA0C96">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Assessora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2166F369" w14:textId="6C3F41B3" w:rsidR="00AA0C96" w:rsidRPr="00B95C6C" w:rsidRDefault="00AA0C96">
            <w:pPr>
              <w:rPr>
                <w:rFonts w:asciiTheme="minorHAnsi" w:hAnsiTheme="minorHAnsi" w:cstheme="minorHAnsi"/>
                <w:sz w:val="22"/>
                <w:szCs w:val="22"/>
              </w:rPr>
            </w:pPr>
            <w:proofErr w:type="spellStart"/>
            <w:r w:rsidRPr="00B95C6C">
              <w:rPr>
                <w:rFonts w:asciiTheme="minorHAnsi" w:hAnsiTheme="minorHAnsi" w:cstheme="minorHAnsi"/>
                <w:sz w:val="22"/>
                <w:szCs w:val="22"/>
              </w:rPr>
              <w:t>Thatielle</w:t>
            </w:r>
            <w:proofErr w:type="spellEnd"/>
            <w:r w:rsidRPr="00B95C6C">
              <w:rPr>
                <w:rFonts w:asciiTheme="minorHAnsi" w:hAnsiTheme="minorHAnsi" w:cstheme="minorHAnsi"/>
                <w:sz w:val="22"/>
                <w:szCs w:val="22"/>
              </w:rPr>
              <w:t xml:space="preserve"> </w:t>
            </w:r>
            <w:proofErr w:type="spellStart"/>
            <w:r w:rsidRPr="00B95C6C">
              <w:rPr>
                <w:rFonts w:asciiTheme="minorHAnsi" w:hAnsiTheme="minorHAnsi" w:cstheme="minorHAnsi"/>
                <w:sz w:val="22"/>
                <w:szCs w:val="22"/>
              </w:rPr>
              <w:t>Badini</w:t>
            </w:r>
            <w:proofErr w:type="spellEnd"/>
            <w:r w:rsidRPr="00B95C6C">
              <w:rPr>
                <w:rFonts w:asciiTheme="minorHAnsi" w:hAnsiTheme="minorHAnsi" w:cstheme="minorHAnsi"/>
                <w:sz w:val="22"/>
                <w:szCs w:val="22"/>
              </w:rPr>
              <w:t xml:space="preserve"> Carvalho dos Santos</w:t>
            </w:r>
          </w:p>
        </w:tc>
      </w:tr>
      <w:tr w:rsidR="000B059C" w:rsidRPr="00B95C6C" w14:paraId="73BA9C70"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7226218F" w14:textId="504BC3E8" w:rsidR="000B059C" w:rsidRPr="00B95C6C" w:rsidRDefault="000B059C">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ASSESSOR JURÍDICO</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BE24D41" w14:textId="4093807D" w:rsidR="000B059C" w:rsidRPr="00B95C6C" w:rsidRDefault="00C27F51">
            <w:pPr>
              <w:rPr>
                <w:rFonts w:asciiTheme="minorHAnsi" w:hAnsiTheme="minorHAnsi" w:cstheme="minorHAnsi"/>
                <w:sz w:val="22"/>
                <w:szCs w:val="22"/>
              </w:rPr>
            </w:pPr>
            <w:r w:rsidRPr="00B95C6C">
              <w:rPr>
                <w:rFonts w:asciiTheme="minorHAnsi" w:hAnsiTheme="minorHAnsi" w:cstheme="minorHAnsi"/>
                <w:sz w:val="22"/>
                <w:szCs w:val="22"/>
              </w:rPr>
              <w:t>Jane Machado</w:t>
            </w:r>
          </w:p>
        </w:tc>
      </w:tr>
      <w:tr w:rsidR="00E57F91" w:rsidRPr="00B95C6C" w14:paraId="5D5EF840"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67C44160" w14:textId="1839D615" w:rsidR="00E57F91" w:rsidRPr="00B95C6C" w:rsidRDefault="00E57F91">
            <w:pPr>
              <w:spacing w:before="40" w:after="40"/>
              <w:rPr>
                <w:rFonts w:asciiTheme="minorHAnsi" w:hAnsiTheme="minorHAnsi" w:cstheme="minorHAnsi"/>
                <w:caps/>
                <w:spacing w:val="4"/>
                <w:sz w:val="22"/>
                <w:szCs w:val="22"/>
              </w:rPr>
            </w:pPr>
            <w:r w:rsidRPr="00B95C6C">
              <w:rPr>
                <w:rFonts w:asciiTheme="minorHAnsi" w:hAnsiTheme="minorHAnsi" w:cstheme="minorHAnsi"/>
                <w:caps/>
                <w:spacing w:val="4"/>
                <w:sz w:val="22"/>
                <w:szCs w:val="22"/>
              </w:rPr>
              <w:t>Assistente admnistrativo</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6F0CE94C" w14:textId="7DB580F4" w:rsidR="00E57F91" w:rsidRPr="00B95C6C" w:rsidRDefault="00E57F91">
            <w:pPr>
              <w:rPr>
                <w:rFonts w:asciiTheme="minorHAnsi" w:hAnsiTheme="minorHAnsi" w:cstheme="minorHAnsi"/>
                <w:sz w:val="22"/>
                <w:szCs w:val="22"/>
              </w:rPr>
            </w:pPr>
            <w:r w:rsidRPr="00B95C6C">
              <w:rPr>
                <w:rFonts w:asciiTheme="minorHAnsi" w:hAnsiTheme="minorHAnsi" w:cstheme="minorHAnsi"/>
                <w:sz w:val="22"/>
                <w:szCs w:val="22"/>
              </w:rPr>
              <w:t>Ana Carolina Yousef Cubas</w:t>
            </w:r>
          </w:p>
        </w:tc>
      </w:tr>
      <w:tr w:rsidR="009F0D27" w:rsidRPr="00B95C6C" w14:paraId="49981ACC"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0F2C9A90" w14:textId="480DF3ED" w:rsidR="009F0D27" w:rsidRPr="00B95C6C" w:rsidRDefault="009F0D27">
            <w:pPr>
              <w:spacing w:before="40" w:after="40"/>
              <w:rPr>
                <w:rFonts w:asciiTheme="minorHAnsi" w:hAnsiTheme="minorHAnsi" w:cstheme="minorHAnsi"/>
                <w:caps/>
                <w:spacing w:val="4"/>
                <w:sz w:val="22"/>
                <w:szCs w:val="22"/>
              </w:rPr>
            </w:pPr>
            <w:r>
              <w:rPr>
                <w:rFonts w:asciiTheme="minorHAnsi" w:hAnsiTheme="minorHAnsi" w:cstheme="minorHAnsi"/>
                <w:caps/>
                <w:spacing w:val="4"/>
                <w:sz w:val="22"/>
                <w:szCs w:val="22"/>
              </w:rPr>
              <w:t>ADVOGADA</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3D32313F" w14:textId="61B6719F" w:rsidR="009F0D27" w:rsidRPr="00B95C6C" w:rsidRDefault="009F0D27">
            <w:pPr>
              <w:rPr>
                <w:rFonts w:asciiTheme="minorHAnsi" w:hAnsiTheme="minorHAnsi" w:cstheme="minorHAnsi"/>
                <w:sz w:val="22"/>
                <w:szCs w:val="22"/>
              </w:rPr>
            </w:pPr>
            <w:r>
              <w:rPr>
                <w:rFonts w:asciiTheme="minorHAnsi" w:hAnsiTheme="minorHAnsi" w:cstheme="minorHAnsi"/>
                <w:sz w:val="22"/>
                <w:szCs w:val="22"/>
              </w:rPr>
              <w:t>Thamara Santos</w:t>
            </w:r>
          </w:p>
        </w:tc>
      </w:tr>
      <w:tr w:rsidR="003F37EA" w:rsidRPr="00B95C6C" w14:paraId="48246958" w14:textId="77777777">
        <w:trPr>
          <w:trHeight w:val="406"/>
        </w:trPr>
        <w:tc>
          <w:tcPr>
            <w:tcW w:w="1985" w:type="dxa"/>
            <w:tcBorders>
              <w:top w:val="single" w:sz="4" w:space="0" w:color="A6A6A6"/>
              <w:left w:val="single" w:sz="4" w:space="0" w:color="A6A6A6"/>
              <w:bottom w:val="single" w:sz="4" w:space="0" w:color="A6A6A6"/>
              <w:right w:val="single" w:sz="4" w:space="0" w:color="A6A6A6"/>
            </w:tcBorders>
            <w:shd w:val="clear" w:color="auto" w:fill="D9D9D9"/>
            <w:tcMar>
              <w:top w:w="0" w:type="dxa"/>
              <w:left w:w="108" w:type="dxa"/>
              <w:bottom w:w="0" w:type="dxa"/>
              <w:right w:w="108" w:type="dxa"/>
            </w:tcMar>
            <w:vAlign w:val="center"/>
          </w:tcPr>
          <w:p w14:paraId="78D81674" w14:textId="474444D8" w:rsidR="003F37EA" w:rsidRDefault="003F37EA">
            <w:pPr>
              <w:spacing w:before="40" w:after="40"/>
              <w:rPr>
                <w:rFonts w:asciiTheme="minorHAnsi" w:hAnsiTheme="minorHAnsi" w:cstheme="minorHAnsi"/>
                <w:caps/>
                <w:spacing w:val="4"/>
                <w:sz w:val="22"/>
                <w:szCs w:val="22"/>
              </w:rPr>
            </w:pPr>
            <w:r>
              <w:rPr>
                <w:rFonts w:asciiTheme="minorHAnsi" w:hAnsiTheme="minorHAnsi" w:cstheme="minorHAnsi"/>
                <w:caps/>
                <w:spacing w:val="4"/>
                <w:sz w:val="22"/>
                <w:szCs w:val="22"/>
              </w:rPr>
              <w:t>GERENTE GERAL</w:t>
            </w:r>
          </w:p>
        </w:tc>
        <w:tc>
          <w:tcPr>
            <w:tcW w:w="6974"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108" w:type="dxa"/>
              <w:bottom w:w="0" w:type="dxa"/>
              <w:right w:w="108" w:type="dxa"/>
            </w:tcMar>
            <w:vAlign w:val="center"/>
          </w:tcPr>
          <w:p w14:paraId="14E24958" w14:textId="6FAE6C4A" w:rsidR="003F37EA" w:rsidRDefault="003F37EA">
            <w:pPr>
              <w:rPr>
                <w:rFonts w:asciiTheme="minorHAnsi" w:hAnsiTheme="minorHAnsi" w:cstheme="minorHAnsi"/>
                <w:sz w:val="22"/>
                <w:szCs w:val="22"/>
              </w:rPr>
            </w:pPr>
            <w:r>
              <w:rPr>
                <w:rFonts w:asciiTheme="minorHAnsi" w:hAnsiTheme="minorHAnsi" w:cstheme="minorHAnsi"/>
                <w:sz w:val="22"/>
                <w:szCs w:val="22"/>
              </w:rPr>
              <w:t>Lucimara Fonseca</w:t>
            </w:r>
          </w:p>
        </w:tc>
      </w:tr>
    </w:tbl>
    <w:p w14:paraId="59F13D88" w14:textId="08F12727" w:rsidR="00A9417C" w:rsidRPr="00B95C6C" w:rsidRDefault="00A9417C">
      <w:pPr>
        <w:tabs>
          <w:tab w:val="left" w:pos="484"/>
          <w:tab w:val="left" w:pos="2249"/>
        </w:tabs>
        <w:rPr>
          <w:rFonts w:asciiTheme="minorHAnsi" w:hAnsiTheme="minorHAnsi" w:cstheme="minorHAnsi"/>
          <w:sz w:val="22"/>
          <w:szCs w:val="22"/>
        </w:rPr>
      </w:pPr>
    </w:p>
    <w:p w14:paraId="2677C555" w14:textId="77777777" w:rsidR="006F36D7" w:rsidRPr="00B95C6C" w:rsidRDefault="006F36D7">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9417C" w:rsidRPr="00B95C6C" w14:paraId="224260B4"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6D270E9" w14:textId="77777777" w:rsidR="00A9417C" w:rsidRPr="00B95C6C" w:rsidRDefault="005265A7">
            <w:pPr>
              <w:jc w:val="center"/>
              <w:rPr>
                <w:rFonts w:asciiTheme="minorHAnsi" w:hAnsiTheme="minorHAnsi" w:cstheme="minorHAnsi"/>
                <w:sz w:val="22"/>
                <w:szCs w:val="22"/>
              </w:rPr>
            </w:pPr>
            <w:r w:rsidRPr="00B95C6C">
              <w:rPr>
                <w:rFonts w:asciiTheme="minorHAnsi" w:hAnsiTheme="minorHAnsi" w:cstheme="minorHAnsi"/>
                <w:b/>
                <w:sz w:val="22"/>
                <w:szCs w:val="22"/>
              </w:rPr>
              <w:t xml:space="preserve">VERIFICAÇÃO DE </w:t>
            </w:r>
            <w:r w:rsidRPr="00B95C6C">
              <w:rPr>
                <w:rFonts w:asciiTheme="minorHAnsi" w:hAnsiTheme="minorHAnsi" w:cstheme="minorHAnsi"/>
                <w:b/>
                <w:i/>
                <w:sz w:val="22"/>
                <w:szCs w:val="22"/>
              </w:rPr>
              <w:t>QUÓRUM</w:t>
            </w:r>
          </w:p>
        </w:tc>
      </w:tr>
      <w:tr w:rsidR="00A9417C" w:rsidRPr="00B95C6C" w14:paraId="57FBAC7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84ACDC"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7E85B19" w14:textId="77777777" w:rsidR="00A9417C" w:rsidRPr="00B95C6C" w:rsidRDefault="005265A7">
            <w:pPr>
              <w:rPr>
                <w:rFonts w:asciiTheme="minorHAnsi" w:hAnsiTheme="minorHAnsi" w:cstheme="minorHAnsi"/>
                <w:sz w:val="22"/>
                <w:szCs w:val="22"/>
              </w:rPr>
            </w:pPr>
            <w:r w:rsidRPr="00B95C6C">
              <w:rPr>
                <w:rFonts w:asciiTheme="minorHAnsi" w:hAnsiTheme="minorHAnsi" w:cstheme="minorHAnsi"/>
                <w:sz w:val="22"/>
                <w:szCs w:val="22"/>
              </w:rPr>
              <w:t>Coordenador Alexsandro Reis</w:t>
            </w:r>
          </w:p>
        </w:tc>
      </w:tr>
      <w:tr w:rsidR="00A9417C" w:rsidRPr="00B95C6C" w14:paraId="69FAFFBA"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D153284"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13FDC80" w14:textId="6816FF81" w:rsidR="00A9417C" w:rsidRPr="00B95C6C" w:rsidRDefault="005265A7">
            <w:pPr>
              <w:jc w:val="both"/>
              <w:rPr>
                <w:rFonts w:asciiTheme="minorHAnsi" w:hAnsiTheme="minorHAnsi" w:cstheme="minorHAnsi"/>
                <w:sz w:val="22"/>
                <w:szCs w:val="22"/>
              </w:rPr>
            </w:pPr>
            <w:r w:rsidRPr="00B95C6C">
              <w:rPr>
                <w:rFonts w:asciiTheme="minorHAnsi" w:hAnsiTheme="minorHAnsi" w:cstheme="minorHAnsi"/>
                <w:sz w:val="22"/>
                <w:szCs w:val="22"/>
              </w:rPr>
              <w:t>Presente os conselheiros Alexsandro Reis</w:t>
            </w:r>
            <w:r w:rsidR="00C96A9D" w:rsidRPr="00B95C6C">
              <w:rPr>
                <w:rFonts w:asciiTheme="minorHAnsi" w:hAnsiTheme="minorHAnsi" w:cstheme="minorHAnsi"/>
                <w:sz w:val="22"/>
                <w:szCs w:val="22"/>
              </w:rPr>
              <w:t>, Vanessa Bressan Koehler</w:t>
            </w:r>
            <w:r w:rsidR="00681EDC" w:rsidRPr="00B95C6C">
              <w:rPr>
                <w:rFonts w:asciiTheme="minorHAnsi" w:hAnsiTheme="minorHAnsi" w:cstheme="minorHAnsi"/>
                <w:sz w:val="22"/>
                <w:szCs w:val="22"/>
              </w:rPr>
              <w:t xml:space="preserve"> e</w:t>
            </w:r>
            <w:r w:rsidR="000B059C" w:rsidRPr="00B95C6C">
              <w:rPr>
                <w:rFonts w:asciiTheme="minorHAnsi" w:hAnsiTheme="minorHAnsi" w:cstheme="minorHAnsi"/>
                <w:sz w:val="22"/>
                <w:szCs w:val="22"/>
              </w:rPr>
              <w:t xml:space="preserve"> </w:t>
            </w:r>
            <w:r w:rsidR="003F37EA">
              <w:rPr>
                <w:rFonts w:asciiTheme="minorHAnsi" w:hAnsiTheme="minorHAnsi" w:cstheme="minorHAnsi"/>
                <w:sz w:val="22"/>
                <w:szCs w:val="22"/>
              </w:rPr>
              <w:t>Thais Bacchi</w:t>
            </w:r>
            <w:r w:rsidR="00681EDC" w:rsidRPr="00B95C6C">
              <w:rPr>
                <w:rFonts w:asciiTheme="minorHAnsi" w:hAnsiTheme="minorHAnsi" w:cstheme="minorHAnsi"/>
                <w:sz w:val="22"/>
                <w:szCs w:val="22"/>
              </w:rPr>
              <w:t>.</w:t>
            </w:r>
          </w:p>
        </w:tc>
      </w:tr>
    </w:tbl>
    <w:p w14:paraId="57AED7FE" w14:textId="77777777" w:rsidR="006F36D7" w:rsidRPr="00B95C6C" w:rsidRDefault="006F36D7">
      <w:pPr>
        <w:tabs>
          <w:tab w:val="left" w:pos="484"/>
          <w:tab w:val="left" w:pos="2249"/>
        </w:tabs>
        <w:rPr>
          <w:rFonts w:asciiTheme="minorHAnsi" w:hAnsiTheme="minorHAnsi" w:cstheme="minorHAnsi"/>
          <w:sz w:val="22"/>
          <w:szCs w:val="22"/>
        </w:rPr>
      </w:pPr>
    </w:p>
    <w:tbl>
      <w:tblPr>
        <w:tblW w:w="9183" w:type="dxa"/>
        <w:tblLayout w:type="fixed"/>
        <w:tblCellMar>
          <w:left w:w="10" w:type="dxa"/>
          <w:right w:w="10" w:type="dxa"/>
        </w:tblCellMar>
        <w:tblLook w:val="04A0" w:firstRow="1" w:lastRow="0" w:firstColumn="1" w:lastColumn="0" w:noHBand="0" w:noVBand="1"/>
      </w:tblPr>
      <w:tblGrid>
        <w:gridCol w:w="108"/>
        <w:gridCol w:w="2269"/>
        <w:gridCol w:w="6698"/>
        <w:gridCol w:w="108"/>
      </w:tblGrid>
      <w:tr w:rsidR="00A9417C" w:rsidRPr="00B95C6C" w14:paraId="4A07CA0E" w14:textId="77777777">
        <w:trPr>
          <w:trHeight w:val="104"/>
        </w:trPr>
        <w:tc>
          <w:tcPr>
            <w:tcW w:w="9075" w:type="dxa"/>
            <w:gridSpan w:val="3"/>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665FED3" w14:textId="77777777" w:rsidR="00A9417C" w:rsidRPr="00B95C6C" w:rsidRDefault="005265A7">
            <w:pPr>
              <w:jc w:val="center"/>
              <w:rPr>
                <w:rFonts w:asciiTheme="minorHAnsi" w:hAnsiTheme="minorHAnsi" w:cstheme="minorHAnsi"/>
                <w:b/>
                <w:sz w:val="22"/>
                <w:szCs w:val="22"/>
              </w:rPr>
            </w:pPr>
            <w:r w:rsidRPr="00B95C6C">
              <w:rPr>
                <w:rFonts w:asciiTheme="minorHAnsi" w:hAnsiTheme="minorHAnsi" w:cstheme="minorHAnsi"/>
                <w:b/>
                <w:sz w:val="22"/>
                <w:szCs w:val="22"/>
              </w:rPr>
              <w:t>LEITURA, DISCUSSÃO E APROVAÇÃO DA SÚMULA</w:t>
            </w:r>
          </w:p>
        </w:tc>
        <w:tc>
          <w:tcPr>
            <w:tcW w:w="108" w:type="dxa"/>
            <w:shd w:val="clear" w:color="auto" w:fill="auto"/>
            <w:tcMar>
              <w:top w:w="0" w:type="dxa"/>
              <w:left w:w="10" w:type="dxa"/>
              <w:bottom w:w="0" w:type="dxa"/>
              <w:right w:w="10" w:type="dxa"/>
            </w:tcMar>
          </w:tcPr>
          <w:p w14:paraId="71EDC768" w14:textId="77777777" w:rsidR="00A9417C" w:rsidRPr="00B95C6C" w:rsidRDefault="00A9417C">
            <w:pPr>
              <w:jc w:val="center"/>
              <w:rPr>
                <w:rFonts w:asciiTheme="minorHAnsi" w:hAnsiTheme="minorHAnsi" w:cstheme="minorHAnsi"/>
                <w:b/>
                <w:sz w:val="22"/>
                <w:szCs w:val="22"/>
              </w:rPr>
            </w:pPr>
          </w:p>
        </w:tc>
      </w:tr>
      <w:tr w:rsidR="00A9417C" w:rsidRPr="00B95C6C" w14:paraId="10D341BA" w14:textId="77777777">
        <w:tc>
          <w:tcPr>
            <w:tcW w:w="108" w:type="dxa"/>
            <w:shd w:val="clear" w:color="auto" w:fill="auto"/>
            <w:tcMar>
              <w:top w:w="0" w:type="dxa"/>
              <w:left w:w="10" w:type="dxa"/>
              <w:bottom w:w="0" w:type="dxa"/>
              <w:right w:w="10" w:type="dxa"/>
            </w:tcMar>
          </w:tcPr>
          <w:p w14:paraId="27DF5CDF" w14:textId="77777777" w:rsidR="00A9417C" w:rsidRPr="00B95C6C" w:rsidRDefault="00A9417C">
            <w:pPr>
              <w:rPr>
                <w:rFonts w:asciiTheme="minorHAnsi" w:hAnsiTheme="minorHAnsi" w:cstheme="minorHAnsi"/>
                <w:b/>
                <w:sz w:val="22"/>
                <w:szCs w:val="22"/>
              </w:rPr>
            </w:pPr>
          </w:p>
        </w:t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EFA8C10"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Responsável</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2CDC0C5E" w14:textId="77777777" w:rsidR="00A9417C" w:rsidRPr="00B95C6C" w:rsidRDefault="005265A7">
            <w:pPr>
              <w:rPr>
                <w:rFonts w:asciiTheme="minorHAnsi" w:hAnsiTheme="minorHAnsi" w:cstheme="minorHAnsi"/>
                <w:sz w:val="22"/>
                <w:szCs w:val="22"/>
              </w:rPr>
            </w:pPr>
            <w:r w:rsidRPr="00B95C6C">
              <w:rPr>
                <w:rFonts w:asciiTheme="minorHAnsi" w:hAnsiTheme="minorHAnsi" w:cstheme="minorHAnsi"/>
                <w:sz w:val="22"/>
                <w:szCs w:val="22"/>
              </w:rPr>
              <w:t>Coordenador Alexsandro Reis</w:t>
            </w:r>
          </w:p>
        </w:tc>
      </w:tr>
      <w:tr w:rsidR="00A9417C" w:rsidRPr="00B95C6C" w14:paraId="0A74E1B3" w14:textId="77777777">
        <w:tc>
          <w:tcPr>
            <w:tcW w:w="108" w:type="dxa"/>
            <w:shd w:val="clear" w:color="auto" w:fill="auto"/>
            <w:tcMar>
              <w:top w:w="0" w:type="dxa"/>
              <w:left w:w="10" w:type="dxa"/>
              <w:bottom w:w="0" w:type="dxa"/>
              <w:right w:w="10" w:type="dxa"/>
            </w:tcMar>
          </w:tcPr>
          <w:p w14:paraId="138D2C4D" w14:textId="77777777" w:rsidR="00A9417C" w:rsidRPr="00B95C6C" w:rsidRDefault="00A9417C">
            <w:pPr>
              <w:rPr>
                <w:rFonts w:asciiTheme="minorHAnsi" w:hAnsiTheme="minorHAnsi" w:cstheme="minorHAnsi"/>
                <w:b/>
                <w:sz w:val="22"/>
                <w:szCs w:val="22"/>
              </w:rPr>
            </w:pPr>
          </w:p>
        </w:tc>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E95480"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Comunicado</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4B7463B" w14:textId="77777777" w:rsidR="00DF2F4C" w:rsidRDefault="009F0D27" w:rsidP="00681EDC">
            <w:pPr>
              <w:suppressAutoHyphens w:val="0"/>
              <w:autoSpaceDN/>
              <w:spacing w:line="276" w:lineRule="auto"/>
              <w:ind w:left="709"/>
              <w:contextualSpacing/>
              <w:jc w:val="both"/>
              <w:textAlignment w:val="auto"/>
              <w:rPr>
                <w:rFonts w:asciiTheme="minorHAnsi" w:hAnsiTheme="minorHAnsi" w:cstheme="minorHAnsi"/>
                <w:color w:val="000000"/>
                <w:sz w:val="22"/>
                <w:szCs w:val="22"/>
                <w:lang w:eastAsia="pt-BR"/>
              </w:rPr>
            </w:pPr>
            <w:r>
              <w:rPr>
                <w:rFonts w:asciiTheme="minorHAnsi" w:hAnsiTheme="minorHAnsi" w:cstheme="minorHAnsi"/>
                <w:color w:val="000000"/>
                <w:sz w:val="22"/>
                <w:szCs w:val="22"/>
                <w:lang w:eastAsia="pt-BR"/>
              </w:rPr>
              <w:t>Discussão e aprovação das súmulas:</w:t>
            </w:r>
          </w:p>
          <w:p w14:paraId="3A3C6ACA" w14:textId="77777777" w:rsidR="009F0D27" w:rsidRDefault="009F0D27" w:rsidP="00681EDC">
            <w:pPr>
              <w:suppressAutoHyphens w:val="0"/>
              <w:autoSpaceDN/>
              <w:spacing w:line="276" w:lineRule="auto"/>
              <w:ind w:left="709"/>
              <w:contextualSpacing/>
              <w:jc w:val="both"/>
              <w:textAlignment w:val="auto"/>
              <w:rPr>
                <w:rFonts w:asciiTheme="minorHAnsi" w:hAnsiTheme="minorHAnsi" w:cstheme="minorHAnsi"/>
                <w:color w:val="000000"/>
                <w:sz w:val="22"/>
                <w:szCs w:val="22"/>
                <w:lang w:eastAsia="pt-BR"/>
              </w:rPr>
            </w:pPr>
          </w:p>
          <w:p w14:paraId="3AD98799" w14:textId="5CD08A19" w:rsidR="009F0D27" w:rsidRPr="003F37EA" w:rsidRDefault="009F0D27" w:rsidP="009F0D27">
            <w:pPr>
              <w:widowControl w:val="0"/>
              <w:suppressAutoHyphens w:val="0"/>
              <w:autoSpaceDE w:val="0"/>
              <w:textAlignment w:val="auto"/>
              <w:rPr>
                <w:rFonts w:asciiTheme="minorHAnsi" w:hAnsiTheme="minorHAnsi" w:cstheme="minorHAnsi"/>
                <w:sz w:val="22"/>
                <w:szCs w:val="22"/>
              </w:rPr>
            </w:pPr>
            <w:r w:rsidRPr="003F37EA">
              <w:rPr>
                <w:rFonts w:asciiTheme="minorHAnsi" w:hAnsiTheme="minorHAnsi" w:cstheme="minorHAnsi"/>
                <w:sz w:val="22"/>
                <w:szCs w:val="22"/>
              </w:rPr>
              <w:t xml:space="preserve">Súmula da </w:t>
            </w:r>
            <w:r w:rsidR="003F37EA" w:rsidRPr="003F37EA">
              <w:rPr>
                <w:rFonts w:asciiTheme="minorHAnsi" w:hAnsiTheme="minorHAnsi" w:cstheme="minorHAnsi"/>
                <w:sz w:val="22"/>
                <w:szCs w:val="22"/>
              </w:rPr>
              <w:t>9</w:t>
            </w:r>
            <w:r w:rsidRPr="003F37EA">
              <w:rPr>
                <w:rFonts w:asciiTheme="minorHAnsi" w:hAnsiTheme="minorHAnsi" w:cstheme="minorHAnsi"/>
                <w:sz w:val="22"/>
                <w:szCs w:val="22"/>
              </w:rPr>
              <w:t xml:space="preserve">ª Reunião Ordinária da CAF CAU/MT – </w:t>
            </w:r>
            <w:r w:rsidR="003F37EA" w:rsidRPr="003F37EA">
              <w:rPr>
                <w:rFonts w:asciiTheme="minorHAnsi" w:hAnsiTheme="minorHAnsi" w:cstheme="minorHAnsi"/>
                <w:sz w:val="22"/>
                <w:szCs w:val="22"/>
              </w:rPr>
              <w:t>26/09</w:t>
            </w:r>
            <w:r w:rsidRPr="003F37EA">
              <w:rPr>
                <w:rFonts w:asciiTheme="minorHAnsi" w:hAnsiTheme="minorHAnsi" w:cstheme="minorHAnsi"/>
                <w:sz w:val="22"/>
                <w:szCs w:val="22"/>
              </w:rPr>
              <w:t>/2022 - aprovada</w:t>
            </w:r>
          </w:p>
          <w:p w14:paraId="775B73C2" w14:textId="160E360E" w:rsidR="009F0D27" w:rsidRPr="00B95C6C" w:rsidRDefault="009F0D27" w:rsidP="003F37EA">
            <w:pPr>
              <w:widowControl w:val="0"/>
              <w:suppressAutoHyphens w:val="0"/>
              <w:autoSpaceDE w:val="0"/>
              <w:textAlignment w:val="auto"/>
              <w:rPr>
                <w:rFonts w:asciiTheme="minorHAnsi" w:hAnsiTheme="minorHAnsi" w:cstheme="minorHAnsi"/>
                <w:color w:val="000000"/>
                <w:sz w:val="22"/>
                <w:szCs w:val="22"/>
                <w:lang w:eastAsia="pt-BR"/>
              </w:rPr>
            </w:pPr>
          </w:p>
        </w:tc>
      </w:tr>
    </w:tbl>
    <w:p w14:paraId="368EEE89" w14:textId="77777777" w:rsidR="00A9417C" w:rsidRPr="00B95C6C" w:rsidRDefault="00A9417C">
      <w:pPr>
        <w:tabs>
          <w:tab w:val="left" w:pos="484"/>
          <w:tab w:val="left" w:pos="2249"/>
        </w:tabs>
        <w:rPr>
          <w:rFonts w:asciiTheme="minorHAnsi" w:hAnsiTheme="minorHAnsi" w:cstheme="minorHAnsi"/>
          <w:sz w:val="22"/>
          <w:szCs w:val="22"/>
        </w:rPr>
      </w:pPr>
    </w:p>
    <w:tbl>
      <w:tblPr>
        <w:tblW w:w="9075" w:type="dxa"/>
        <w:tblLayout w:type="fixed"/>
        <w:tblCellMar>
          <w:left w:w="10" w:type="dxa"/>
          <w:right w:w="10" w:type="dxa"/>
        </w:tblCellMar>
        <w:tblLook w:val="04A0" w:firstRow="1" w:lastRow="0" w:firstColumn="1" w:lastColumn="0" w:noHBand="0" w:noVBand="1"/>
      </w:tblPr>
      <w:tblGrid>
        <w:gridCol w:w="2269"/>
        <w:gridCol w:w="6806"/>
      </w:tblGrid>
      <w:tr w:rsidR="00A9417C" w:rsidRPr="00B95C6C" w14:paraId="55E1ACA4" w14:textId="77777777">
        <w:trPr>
          <w:trHeight w:val="104"/>
        </w:trPr>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461C57A" w14:textId="77777777" w:rsidR="00A9417C" w:rsidRPr="00B95C6C" w:rsidRDefault="005265A7">
            <w:pPr>
              <w:jc w:val="center"/>
              <w:rPr>
                <w:rFonts w:asciiTheme="minorHAnsi" w:hAnsiTheme="minorHAnsi" w:cstheme="minorHAnsi"/>
                <w:b/>
                <w:sz w:val="22"/>
                <w:szCs w:val="22"/>
              </w:rPr>
            </w:pPr>
            <w:r w:rsidRPr="00B95C6C">
              <w:rPr>
                <w:rFonts w:asciiTheme="minorHAnsi" w:hAnsiTheme="minorHAnsi" w:cstheme="minorHAnsi"/>
                <w:b/>
                <w:sz w:val="22"/>
                <w:szCs w:val="22"/>
              </w:rPr>
              <w:t>COMUNICAÇÕES</w:t>
            </w:r>
          </w:p>
        </w:tc>
      </w:tr>
      <w:tr w:rsidR="00A9417C" w:rsidRPr="00B95C6C" w14:paraId="4F6981C2" w14:textId="77777777">
        <w:trPr>
          <w:trHeight w:val="85"/>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DA8E8D1"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3F88093" w14:textId="77777777" w:rsidR="00A9417C" w:rsidRPr="00B95C6C" w:rsidRDefault="005265A7">
            <w:pPr>
              <w:rPr>
                <w:rFonts w:asciiTheme="minorHAnsi" w:hAnsiTheme="minorHAnsi" w:cstheme="minorHAnsi"/>
                <w:sz w:val="22"/>
                <w:szCs w:val="22"/>
              </w:rPr>
            </w:pPr>
            <w:r w:rsidRPr="00B95C6C">
              <w:rPr>
                <w:rFonts w:asciiTheme="minorHAnsi" w:hAnsiTheme="minorHAnsi" w:cstheme="minorHAnsi"/>
                <w:sz w:val="22"/>
                <w:szCs w:val="22"/>
              </w:rPr>
              <w:t>Assessoria da Presidência e Comissões</w:t>
            </w:r>
          </w:p>
        </w:tc>
      </w:tr>
      <w:tr w:rsidR="00A9417C" w:rsidRPr="00B95C6C" w14:paraId="2EE9C276" w14:textId="77777777">
        <w:trPr>
          <w:trHeight w:val="636"/>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DA3E112"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605B999" w14:textId="73ABA48A" w:rsidR="001A1CC3" w:rsidRDefault="009F0D27" w:rsidP="00C01833">
            <w:pPr>
              <w:suppressAutoHyphens w:val="0"/>
              <w:autoSpaceDN/>
              <w:contextualSpacing/>
              <w:textAlignment w:val="auto"/>
              <w:rPr>
                <w:rFonts w:asciiTheme="minorHAnsi" w:hAnsiTheme="minorHAnsi" w:cstheme="minorHAnsi"/>
                <w:bCs/>
                <w:color w:val="000000"/>
                <w:sz w:val="22"/>
                <w:szCs w:val="22"/>
              </w:rPr>
            </w:pPr>
            <w:r>
              <w:rPr>
                <w:rFonts w:asciiTheme="minorHAnsi" w:hAnsiTheme="minorHAnsi" w:cstheme="minorHAnsi"/>
                <w:bCs/>
                <w:color w:val="000000"/>
                <w:sz w:val="22"/>
                <w:szCs w:val="22"/>
              </w:rPr>
              <w:t>A advogada Thamara Santos apresentou andamento das cobranças de anuidades</w:t>
            </w:r>
            <w:r w:rsidR="00B97247">
              <w:rPr>
                <w:rFonts w:asciiTheme="minorHAnsi" w:hAnsiTheme="minorHAnsi" w:cstheme="minorHAnsi"/>
                <w:bCs/>
                <w:color w:val="000000"/>
                <w:sz w:val="22"/>
                <w:szCs w:val="22"/>
              </w:rPr>
              <w:t xml:space="preserve"> e cobranças administrativas</w:t>
            </w:r>
            <w:r>
              <w:rPr>
                <w:rFonts w:asciiTheme="minorHAnsi" w:hAnsiTheme="minorHAnsi" w:cstheme="minorHAnsi"/>
                <w:bCs/>
                <w:color w:val="000000"/>
                <w:sz w:val="22"/>
                <w:szCs w:val="22"/>
              </w:rPr>
              <w:t xml:space="preserve"> a profissionais.</w:t>
            </w:r>
          </w:p>
          <w:p w14:paraId="39264D40" w14:textId="773A23DB" w:rsidR="009F0D27" w:rsidRDefault="00B97247" w:rsidP="00C01833">
            <w:pPr>
              <w:suppressAutoHyphens w:val="0"/>
              <w:autoSpaceDN/>
              <w:contextualSpacing/>
              <w:textAlignment w:val="auto"/>
              <w:rPr>
                <w:rFonts w:asciiTheme="minorHAnsi" w:hAnsiTheme="minorHAnsi" w:cstheme="minorHAnsi"/>
                <w:bCs/>
                <w:color w:val="000000"/>
                <w:sz w:val="22"/>
                <w:szCs w:val="22"/>
              </w:rPr>
            </w:pPr>
            <w:r>
              <w:rPr>
                <w:rFonts w:asciiTheme="minorHAnsi" w:hAnsiTheme="minorHAnsi" w:cstheme="minorHAnsi"/>
                <w:bCs/>
                <w:color w:val="000000"/>
                <w:sz w:val="22"/>
                <w:szCs w:val="22"/>
              </w:rPr>
              <w:t>A gerente geral Lucimara solicitou dilação de prazo para apresentar despesas e receitas de julho a setembro</w:t>
            </w:r>
            <w:r w:rsidR="003F37EA">
              <w:rPr>
                <w:rFonts w:asciiTheme="minorHAnsi" w:hAnsiTheme="minorHAnsi" w:cstheme="minorHAnsi"/>
                <w:bCs/>
                <w:color w:val="000000"/>
                <w:sz w:val="22"/>
                <w:szCs w:val="22"/>
              </w:rPr>
              <w:t>, para apresentar na próxima reunião.</w:t>
            </w:r>
          </w:p>
          <w:p w14:paraId="5E7A178C" w14:textId="3CF18B7B" w:rsidR="00B97247" w:rsidRPr="00B95C6C" w:rsidRDefault="00B97247" w:rsidP="00C01833">
            <w:pPr>
              <w:suppressAutoHyphens w:val="0"/>
              <w:autoSpaceDN/>
              <w:contextualSpacing/>
              <w:textAlignment w:val="auto"/>
              <w:rPr>
                <w:rFonts w:asciiTheme="minorHAnsi" w:hAnsiTheme="minorHAnsi" w:cstheme="minorHAnsi"/>
                <w:bCs/>
                <w:color w:val="000000"/>
                <w:sz w:val="22"/>
                <w:szCs w:val="22"/>
              </w:rPr>
            </w:pPr>
            <w:r>
              <w:rPr>
                <w:rFonts w:asciiTheme="minorHAnsi" w:hAnsiTheme="minorHAnsi" w:cstheme="minorHAnsi"/>
                <w:bCs/>
                <w:color w:val="000000"/>
                <w:sz w:val="22"/>
                <w:szCs w:val="22"/>
              </w:rPr>
              <w:lastRenderedPageBreak/>
              <w:t xml:space="preserve">A assessora </w:t>
            </w:r>
            <w:proofErr w:type="spellStart"/>
            <w:r>
              <w:rPr>
                <w:rFonts w:asciiTheme="minorHAnsi" w:hAnsiTheme="minorHAnsi" w:cstheme="minorHAnsi"/>
                <w:bCs/>
                <w:color w:val="000000"/>
                <w:sz w:val="22"/>
                <w:szCs w:val="22"/>
              </w:rPr>
              <w:t>Thatielle</w:t>
            </w:r>
            <w:proofErr w:type="spellEnd"/>
            <w:r>
              <w:rPr>
                <w:rFonts w:asciiTheme="minorHAnsi" w:hAnsiTheme="minorHAnsi" w:cstheme="minorHAnsi"/>
                <w:bCs/>
                <w:color w:val="000000"/>
                <w:sz w:val="22"/>
                <w:szCs w:val="22"/>
              </w:rPr>
              <w:t xml:space="preserve"> apresentou </w:t>
            </w:r>
            <w:r w:rsidR="003F37EA">
              <w:rPr>
                <w:rFonts w:asciiTheme="minorHAnsi" w:hAnsiTheme="minorHAnsi" w:cstheme="minorHAnsi"/>
                <w:bCs/>
                <w:color w:val="000000"/>
                <w:sz w:val="22"/>
                <w:szCs w:val="22"/>
              </w:rPr>
              <w:t xml:space="preserve">Ofício do CAU/BR convidando para </w:t>
            </w:r>
            <w:r w:rsidR="00143B68">
              <w:rPr>
                <w:rFonts w:asciiTheme="minorHAnsi" w:hAnsiTheme="minorHAnsi" w:cstheme="minorHAnsi"/>
                <w:bCs/>
                <w:color w:val="000000"/>
                <w:sz w:val="22"/>
                <w:szCs w:val="22"/>
              </w:rPr>
              <w:t>o VII Encontro Nacional da COA-CAU/BR com as COA-CAU/</w:t>
            </w:r>
            <w:proofErr w:type="spellStart"/>
            <w:r w:rsidR="00143B68">
              <w:rPr>
                <w:rFonts w:asciiTheme="minorHAnsi" w:hAnsiTheme="minorHAnsi" w:cstheme="minorHAnsi"/>
                <w:bCs/>
                <w:color w:val="000000"/>
                <w:sz w:val="22"/>
                <w:szCs w:val="22"/>
              </w:rPr>
              <w:t>UFs</w:t>
            </w:r>
            <w:proofErr w:type="spellEnd"/>
            <w:r w:rsidR="00143B68">
              <w:rPr>
                <w:rFonts w:asciiTheme="minorHAnsi" w:hAnsiTheme="minorHAnsi" w:cstheme="minorHAnsi"/>
                <w:bCs/>
                <w:color w:val="000000"/>
                <w:sz w:val="22"/>
                <w:szCs w:val="22"/>
              </w:rPr>
              <w:t>, para o qual serão enviados a Gerente Geral Lucimara e o conselheiro Alexsandro Reis, decidido pela Comissão.</w:t>
            </w:r>
          </w:p>
          <w:p w14:paraId="5CAE89CF" w14:textId="5546B285" w:rsidR="00C01833" w:rsidRPr="00B95C6C" w:rsidRDefault="00C01833" w:rsidP="003878C8">
            <w:pPr>
              <w:suppressAutoHyphens w:val="0"/>
              <w:autoSpaceDN/>
              <w:contextualSpacing/>
              <w:textAlignment w:val="auto"/>
              <w:rPr>
                <w:rFonts w:asciiTheme="minorHAnsi" w:hAnsiTheme="minorHAnsi" w:cstheme="minorHAnsi"/>
                <w:bCs/>
                <w:color w:val="000000"/>
                <w:sz w:val="22"/>
                <w:szCs w:val="22"/>
              </w:rPr>
            </w:pPr>
          </w:p>
        </w:tc>
      </w:tr>
    </w:tbl>
    <w:p w14:paraId="64D1B2BA" w14:textId="77777777" w:rsidR="006F36D7" w:rsidRPr="00B95C6C" w:rsidRDefault="006F36D7">
      <w:pPr>
        <w:tabs>
          <w:tab w:val="left" w:pos="484"/>
          <w:tab w:val="left" w:pos="2249"/>
        </w:tabs>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9417C" w:rsidRPr="00B95C6C" w14:paraId="302A721F" w14:textId="77777777">
        <w:tc>
          <w:tcPr>
            <w:tcW w:w="9075" w:type="dxa"/>
            <w:gridSpan w:val="2"/>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283AA56" w14:textId="77777777" w:rsidR="00A9417C" w:rsidRPr="00B95C6C" w:rsidRDefault="005265A7">
            <w:pPr>
              <w:jc w:val="center"/>
              <w:rPr>
                <w:rFonts w:asciiTheme="minorHAnsi" w:hAnsiTheme="minorHAnsi" w:cstheme="minorHAnsi"/>
                <w:sz w:val="22"/>
                <w:szCs w:val="22"/>
              </w:rPr>
            </w:pPr>
            <w:r w:rsidRPr="00B95C6C">
              <w:rPr>
                <w:rFonts w:asciiTheme="minorHAnsi" w:hAnsiTheme="minorHAnsi" w:cstheme="minorHAnsi"/>
                <w:b/>
                <w:sz w:val="22"/>
                <w:szCs w:val="22"/>
              </w:rPr>
              <w:t>VERIFICAÇÃO DE PAUTA</w:t>
            </w:r>
          </w:p>
        </w:tc>
      </w:tr>
      <w:tr w:rsidR="00A9417C" w:rsidRPr="00B95C6C" w14:paraId="7A06EBEE"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768D0AC"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Responsável</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B1A4647" w14:textId="77777777" w:rsidR="00A9417C" w:rsidRPr="00B95C6C" w:rsidRDefault="005265A7">
            <w:pPr>
              <w:rPr>
                <w:rFonts w:asciiTheme="minorHAnsi" w:hAnsiTheme="minorHAnsi" w:cstheme="minorHAnsi"/>
                <w:sz w:val="22"/>
                <w:szCs w:val="22"/>
              </w:rPr>
            </w:pPr>
            <w:r w:rsidRPr="00B95C6C">
              <w:rPr>
                <w:rFonts w:asciiTheme="minorHAnsi" w:hAnsiTheme="minorHAnsi" w:cstheme="minorHAnsi"/>
                <w:sz w:val="22"/>
                <w:szCs w:val="22"/>
              </w:rPr>
              <w:t>Coordenador Alexsandro Reis</w:t>
            </w:r>
          </w:p>
        </w:tc>
      </w:tr>
      <w:tr w:rsidR="00A9417C" w:rsidRPr="00B95C6C" w14:paraId="7C236663" w14:textId="77777777">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695F701"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Comunicado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2173C6E" w14:textId="77777777" w:rsidR="007D2E81" w:rsidRPr="00B95C6C" w:rsidRDefault="007D2E81" w:rsidP="00DF2F4C">
            <w:pPr>
              <w:suppressAutoHyphens w:val="0"/>
              <w:autoSpaceDN/>
              <w:contextualSpacing/>
              <w:textAlignment w:val="auto"/>
              <w:rPr>
                <w:rFonts w:asciiTheme="minorHAnsi" w:hAnsiTheme="minorHAnsi" w:cstheme="minorHAnsi"/>
                <w:color w:val="000000"/>
                <w:sz w:val="22"/>
                <w:szCs w:val="22"/>
                <w:lang w:eastAsia="pt-BR"/>
              </w:rPr>
            </w:pPr>
          </w:p>
          <w:p w14:paraId="52D27606" w14:textId="77777777" w:rsidR="00143B68" w:rsidRDefault="00F0427E" w:rsidP="00DF2F4C">
            <w:pPr>
              <w:rPr>
                <w:rFonts w:asciiTheme="minorHAnsi" w:hAnsiTheme="minorHAnsi" w:cstheme="minorHAnsi"/>
                <w:sz w:val="22"/>
                <w:szCs w:val="22"/>
                <w:lang w:eastAsia="pt-BR"/>
              </w:rPr>
            </w:pPr>
            <w:r w:rsidRPr="00B95C6C">
              <w:rPr>
                <w:rFonts w:asciiTheme="minorHAnsi" w:hAnsiTheme="minorHAnsi" w:cstheme="minorHAnsi"/>
                <w:sz w:val="22"/>
                <w:szCs w:val="22"/>
                <w:lang w:eastAsia="pt-BR"/>
              </w:rPr>
              <w:t>Leitura da pauta.</w:t>
            </w:r>
          </w:p>
          <w:p w14:paraId="537F0043" w14:textId="77777777" w:rsidR="00143B68" w:rsidRDefault="00143B68" w:rsidP="00DF2F4C">
            <w:pPr>
              <w:rPr>
                <w:rFonts w:asciiTheme="minorHAnsi" w:hAnsiTheme="minorHAnsi" w:cstheme="minorHAnsi"/>
                <w:sz w:val="22"/>
                <w:szCs w:val="22"/>
                <w:lang w:eastAsia="pt-BR"/>
              </w:rPr>
            </w:pPr>
            <w:r>
              <w:rPr>
                <w:rFonts w:asciiTheme="minorHAnsi" w:hAnsiTheme="minorHAnsi" w:cstheme="minorHAnsi"/>
                <w:sz w:val="22"/>
                <w:szCs w:val="22"/>
                <w:lang w:eastAsia="pt-BR"/>
              </w:rPr>
              <w:t>Houve pedido de dilação de prazo dos protocolos:</w:t>
            </w:r>
          </w:p>
          <w:p w14:paraId="64165563" w14:textId="77777777" w:rsidR="00143B68" w:rsidRDefault="00143B68" w:rsidP="00DF2F4C">
            <w:pPr>
              <w:rPr>
                <w:rFonts w:asciiTheme="minorHAnsi" w:hAnsiTheme="minorHAnsi" w:cstheme="minorHAnsi"/>
                <w:sz w:val="22"/>
                <w:szCs w:val="22"/>
                <w:lang w:eastAsia="pt-BR"/>
              </w:rPr>
            </w:pPr>
            <w:r>
              <w:rPr>
                <w:rFonts w:asciiTheme="minorHAnsi" w:hAnsiTheme="minorHAnsi" w:cstheme="minorHAnsi"/>
                <w:sz w:val="22"/>
                <w:szCs w:val="22"/>
                <w:lang w:eastAsia="pt-BR"/>
              </w:rPr>
              <w:t>1375974/2021 – Revisão do organograma e quadro de funcionários</w:t>
            </w:r>
          </w:p>
          <w:p w14:paraId="78718A7F" w14:textId="77777777" w:rsidR="00143B68" w:rsidRDefault="00143B68" w:rsidP="00DF2F4C">
            <w:pPr>
              <w:rPr>
                <w:rFonts w:asciiTheme="minorHAnsi" w:hAnsiTheme="minorHAnsi" w:cstheme="minorHAnsi"/>
                <w:sz w:val="22"/>
                <w:szCs w:val="22"/>
                <w:lang w:eastAsia="pt-BR"/>
              </w:rPr>
            </w:pPr>
            <w:r>
              <w:rPr>
                <w:rFonts w:asciiTheme="minorHAnsi" w:hAnsiTheme="minorHAnsi" w:cstheme="minorHAnsi"/>
                <w:sz w:val="22"/>
                <w:szCs w:val="22"/>
                <w:lang w:eastAsia="pt-BR"/>
              </w:rPr>
              <w:t>1600331/2022 – Atendimento Presencial (</w:t>
            </w:r>
            <w:proofErr w:type="spellStart"/>
            <w:r>
              <w:rPr>
                <w:rFonts w:asciiTheme="minorHAnsi" w:hAnsiTheme="minorHAnsi" w:cstheme="minorHAnsi"/>
                <w:sz w:val="22"/>
                <w:szCs w:val="22"/>
                <w:lang w:eastAsia="pt-BR"/>
              </w:rPr>
              <w:t>Luciomar</w:t>
            </w:r>
            <w:proofErr w:type="spellEnd"/>
            <w:r>
              <w:rPr>
                <w:rFonts w:asciiTheme="minorHAnsi" w:hAnsiTheme="minorHAnsi" w:cstheme="minorHAnsi"/>
                <w:sz w:val="22"/>
                <w:szCs w:val="22"/>
                <w:lang w:eastAsia="pt-BR"/>
              </w:rPr>
              <w:t xml:space="preserve"> Dias Marinho)</w:t>
            </w:r>
          </w:p>
          <w:p w14:paraId="109DEE1A" w14:textId="773FF6C7" w:rsidR="00B57491" w:rsidRDefault="00143B68" w:rsidP="00DF2F4C">
            <w:pPr>
              <w:rPr>
                <w:rFonts w:asciiTheme="minorHAnsi" w:hAnsiTheme="minorHAnsi" w:cstheme="minorHAnsi"/>
                <w:sz w:val="22"/>
                <w:szCs w:val="22"/>
                <w:lang w:eastAsia="pt-BR"/>
              </w:rPr>
            </w:pPr>
            <w:r>
              <w:rPr>
                <w:rFonts w:asciiTheme="minorHAnsi" w:hAnsiTheme="minorHAnsi" w:cstheme="minorHAnsi"/>
                <w:sz w:val="22"/>
                <w:szCs w:val="22"/>
                <w:lang w:eastAsia="pt-BR"/>
              </w:rPr>
              <w:t>Protocolo sem número – Projeto de reforma CAU/MT</w:t>
            </w:r>
            <w:r w:rsidR="00F0427E" w:rsidRPr="00B95C6C">
              <w:rPr>
                <w:rFonts w:asciiTheme="minorHAnsi" w:hAnsiTheme="minorHAnsi" w:cstheme="minorHAnsi"/>
                <w:sz w:val="22"/>
                <w:szCs w:val="22"/>
                <w:lang w:eastAsia="pt-BR"/>
              </w:rPr>
              <w:t xml:space="preserve"> </w:t>
            </w:r>
          </w:p>
          <w:p w14:paraId="6BEB1BAA" w14:textId="77777777" w:rsidR="00213907" w:rsidRPr="00B95C6C" w:rsidRDefault="00213907" w:rsidP="00DF2F4C">
            <w:pPr>
              <w:rPr>
                <w:rFonts w:asciiTheme="minorHAnsi" w:hAnsiTheme="minorHAnsi" w:cstheme="minorHAnsi"/>
                <w:sz w:val="22"/>
                <w:szCs w:val="22"/>
                <w:lang w:eastAsia="pt-BR"/>
              </w:rPr>
            </w:pPr>
          </w:p>
          <w:p w14:paraId="40CE0DED" w14:textId="7EA51C1D" w:rsidR="0091288A" w:rsidRDefault="0091288A" w:rsidP="00557D07">
            <w:pPr>
              <w:rPr>
                <w:rFonts w:asciiTheme="minorHAnsi" w:hAnsiTheme="minorHAnsi" w:cstheme="minorHAnsi"/>
                <w:sz w:val="22"/>
                <w:szCs w:val="22"/>
                <w:lang w:eastAsia="pt-BR"/>
              </w:rPr>
            </w:pPr>
            <w:r>
              <w:rPr>
                <w:rFonts w:asciiTheme="minorHAnsi" w:hAnsiTheme="minorHAnsi" w:cstheme="minorHAnsi"/>
                <w:sz w:val="22"/>
                <w:szCs w:val="22"/>
                <w:lang w:eastAsia="pt-BR"/>
              </w:rPr>
              <w:t>1508043</w:t>
            </w:r>
            <w:r w:rsidR="00213907">
              <w:rPr>
                <w:rFonts w:asciiTheme="minorHAnsi" w:hAnsiTheme="minorHAnsi" w:cstheme="minorHAnsi"/>
                <w:sz w:val="22"/>
                <w:szCs w:val="22"/>
                <w:lang w:eastAsia="pt-BR"/>
              </w:rPr>
              <w:t>/2022</w:t>
            </w:r>
            <w:r>
              <w:rPr>
                <w:rFonts w:asciiTheme="minorHAnsi" w:hAnsiTheme="minorHAnsi" w:cstheme="minorHAnsi"/>
                <w:sz w:val="22"/>
                <w:szCs w:val="22"/>
                <w:lang w:eastAsia="pt-BR"/>
              </w:rPr>
              <w:t xml:space="preserve"> – Revisão de cobrança de Anuidade PF – retirado de pauta devido ao despacho proferido na reunião anterior</w:t>
            </w:r>
          </w:p>
          <w:p w14:paraId="3C2DF69F" w14:textId="4A5AF832" w:rsidR="00847443" w:rsidRDefault="00847443" w:rsidP="00557D07">
            <w:pPr>
              <w:rPr>
                <w:rFonts w:asciiTheme="minorHAnsi" w:hAnsiTheme="minorHAnsi" w:cstheme="minorHAnsi"/>
                <w:sz w:val="22"/>
                <w:szCs w:val="22"/>
                <w:lang w:eastAsia="pt-BR"/>
              </w:rPr>
            </w:pPr>
          </w:p>
          <w:p w14:paraId="7231D0C7" w14:textId="21EF25CD" w:rsidR="00557D07" w:rsidRPr="00B95C6C" w:rsidRDefault="00847443" w:rsidP="00DF2F4C">
            <w:pPr>
              <w:rPr>
                <w:rFonts w:asciiTheme="minorHAnsi" w:hAnsiTheme="minorHAnsi" w:cstheme="minorHAnsi"/>
                <w:sz w:val="22"/>
                <w:szCs w:val="22"/>
                <w:lang w:eastAsia="pt-BR"/>
              </w:rPr>
            </w:pPr>
            <w:r w:rsidRPr="00B95C6C">
              <w:rPr>
                <w:rFonts w:asciiTheme="minorHAnsi" w:hAnsiTheme="minorHAnsi" w:cstheme="minorHAnsi"/>
                <w:sz w:val="22"/>
                <w:szCs w:val="22"/>
                <w:lang w:eastAsia="pt-BR"/>
              </w:rPr>
              <w:t>Início dos trabalhos.</w:t>
            </w:r>
          </w:p>
        </w:tc>
      </w:tr>
    </w:tbl>
    <w:p w14:paraId="751BED28" w14:textId="77777777" w:rsidR="00A9417C" w:rsidRPr="00B95C6C" w:rsidRDefault="00A9417C">
      <w:pPr>
        <w:tabs>
          <w:tab w:val="left" w:pos="484"/>
          <w:tab w:val="left" w:pos="2249"/>
        </w:tabs>
        <w:rPr>
          <w:rFonts w:asciiTheme="minorHAnsi" w:hAnsiTheme="minorHAnsi" w:cstheme="minorHAnsi"/>
          <w:sz w:val="22"/>
          <w:szCs w:val="22"/>
        </w:rPr>
      </w:pPr>
    </w:p>
    <w:p w14:paraId="4B6607D9" w14:textId="77777777" w:rsidR="00A9417C" w:rsidRPr="00B95C6C" w:rsidRDefault="005265A7">
      <w:pPr>
        <w:shd w:val="clear" w:color="auto" w:fill="D9D9D9"/>
        <w:jc w:val="center"/>
        <w:rPr>
          <w:rFonts w:asciiTheme="minorHAnsi" w:hAnsiTheme="minorHAnsi" w:cstheme="minorHAnsi"/>
          <w:sz w:val="22"/>
          <w:szCs w:val="22"/>
        </w:rPr>
      </w:pPr>
      <w:r w:rsidRPr="00B95C6C">
        <w:rPr>
          <w:rStyle w:val="nfaseSutil"/>
          <w:rFonts w:asciiTheme="minorHAnsi" w:hAnsiTheme="minorHAnsi" w:cstheme="minorHAnsi"/>
          <w:b/>
          <w:i w:val="0"/>
          <w:iCs/>
          <w:color w:val="auto"/>
          <w:sz w:val="22"/>
          <w:szCs w:val="22"/>
        </w:rPr>
        <w:t>ORDEM DO DIA</w:t>
      </w:r>
    </w:p>
    <w:p w14:paraId="219EC8B7" w14:textId="4F816F51" w:rsidR="00953A10" w:rsidRDefault="00953A10">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7729D8" w:rsidRPr="00B95C6C" w14:paraId="23C28C82"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4633CD9" w14:textId="77777777" w:rsidR="007729D8" w:rsidRPr="00847443" w:rsidRDefault="007729D8" w:rsidP="008A462E">
            <w:pPr>
              <w:rPr>
                <w:rFonts w:asciiTheme="minorHAnsi" w:hAnsiTheme="minorHAnsi" w:cstheme="minorHAnsi"/>
                <w:b/>
                <w:sz w:val="22"/>
                <w:szCs w:val="22"/>
              </w:rPr>
            </w:pPr>
            <w:r w:rsidRPr="00847443">
              <w:rPr>
                <w:rFonts w:asciiTheme="minorHAnsi" w:hAnsiTheme="minorHAnsi" w:cstheme="minorHAnsi"/>
                <w:b/>
                <w:sz w:val="22"/>
                <w:szCs w:val="22"/>
              </w:rPr>
              <w:t>1</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E224520" w14:textId="77777777" w:rsidR="007729D8" w:rsidRPr="00B95C6C" w:rsidRDefault="007729D8" w:rsidP="008A462E">
            <w:pPr>
              <w:rPr>
                <w:rFonts w:asciiTheme="minorHAnsi" w:hAnsiTheme="minorHAnsi" w:cstheme="minorHAnsi"/>
                <w:color w:val="000000"/>
                <w:sz w:val="22"/>
                <w:szCs w:val="22"/>
                <w:lang w:eastAsia="pt-BR"/>
              </w:rPr>
            </w:pPr>
            <w:proofErr w:type="gramStart"/>
            <w:r w:rsidRPr="00B95C6C">
              <w:rPr>
                <w:rFonts w:asciiTheme="minorHAnsi" w:hAnsiTheme="minorHAnsi" w:cstheme="minorHAnsi"/>
                <w:bCs/>
                <w:color w:val="000000"/>
                <w:sz w:val="22"/>
                <w:szCs w:val="22"/>
                <w:lang w:eastAsia="pt-BR"/>
              </w:rPr>
              <w:t>Protocolo  nº</w:t>
            </w:r>
            <w:proofErr w:type="gramEnd"/>
            <w:r w:rsidRPr="00B95C6C">
              <w:rPr>
                <w:rFonts w:asciiTheme="minorHAnsi" w:hAnsiTheme="minorHAnsi" w:cstheme="minorHAnsi"/>
                <w:sz w:val="22"/>
                <w:szCs w:val="22"/>
                <w:lang w:eastAsia="pt-BR"/>
              </w:rPr>
              <w:t xml:space="preserve"> </w:t>
            </w:r>
            <w:r w:rsidRPr="006A1A17">
              <w:rPr>
                <w:rFonts w:ascii="Verdana" w:hAnsi="Verdana" w:cs="Calibri"/>
                <w:color w:val="000000"/>
                <w:sz w:val="18"/>
                <w:szCs w:val="18"/>
                <w:lang w:eastAsia="pt-BR"/>
              </w:rPr>
              <w:t>1589266/2022</w:t>
            </w:r>
            <w:r>
              <w:rPr>
                <w:rFonts w:ascii="Verdana" w:hAnsi="Verdana"/>
                <w:color w:val="000000"/>
                <w:sz w:val="18"/>
                <w:szCs w:val="18"/>
                <w:lang w:eastAsia="pt-BR"/>
              </w:rPr>
              <w:t xml:space="preserve"> – Acordo coletivo</w:t>
            </w:r>
          </w:p>
        </w:tc>
      </w:tr>
      <w:tr w:rsidR="007729D8" w:rsidRPr="00B95C6C" w14:paraId="68AD5273"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9950D52" w14:textId="77777777" w:rsidR="007729D8" w:rsidRPr="00847443" w:rsidRDefault="007729D8" w:rsidP="008A462E">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62D0889" w14:textId="77777777" w:rsidR="007729D8" w:rsidRPr="00B95C6C" w:rsidRDefault="007729D8" w:rsidP="008A462E">
            <w:pPr>
              <w:pStyle w:val="Default"/>
              <w:pBdr>
                <w:bottom w:val="single" w:sz="4" w:space="1" w:color="auto"/>
              </w:pBdr>
              <w:jc w:val="cente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Vanessa Bressan Koehler</w:t>
            </w:r>
          </w:p>
        </w:tc>
      </w:tr>
      <w:tr w:rsidR="007729D8" w:rsidRPr="00B95C6C" w14:paraId="09B8D74A"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C40E815" w14:textId="77777777" w:rsidR="007729D8" w:rsidRPr="00B95C6C" w:rsidRDefault="007729D8" w:rsidP="008A462E">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1145375" w14:textId="77777777" w:rsidR="007729D8" w:rsidRDefault="007729D8" w:rsidP="008A462E">
            <w:pPr>
              <w:jc w:val="both"/>
              <w:rPr>
                <w:rFonts w:asciiTheme="minorHAnsi" w:hAnsiTheme="minorHAnsi" w:cstheme="minorHAnsi"/>
                <w:sz w:val="22"/>
                <w:szCs w:val="22"/>
              </w:rPr>
            </w:pPr>
            <w:r>
              <w:rPr>
                <w:rFonts w:asciiTheme="minorHAnsi" w:hAnsiTheme="minorHAnsi" w:cstheme="minorHAnsi"/>
                <w:sz w:val="22"/>
                <w:szCs w:val="22"/>
              </w:rPr>
              <w:t xml:space="preserve">Após relatório e discussão, a CAF CAU/MT emitiu a </w:t>
            </w:r>
            <w:r w:rsidRPr="00D301F1">
              <w:rPr>
                <w:rFonts w:asciiTheme="minorHAnsi" w:hAnsiTheme="minorHAnsi" w:cstheme="minorHAnsi"/>
                <w:b/>
                <w:bCs/>
                <w:sz w:val="22"/>
                <w:szCs w:val="22"/>
              </w:rPr>
              <w:t>Deliberação n° 297/2022</w:t>
            </w:r>
            <w:r>
              <w:rPr>
                <w:rFonts w:asciiTheme="minorHAnsi" w:hAnsiTheme="minorHAnsi" w:cstheme="minorHAnsi"/>
                <w:sz w:val="22"/>
                <w:szCs w:val="22"/>
              </w:rPr>
              <w:t>, pela qual deliberou:</w:t>
            </w:r>
          </w:p>
          <w:p w14:paraId="43D28393" w14:textId="77777777" w:rsidR="007729D8" w:rsidRDefault="007729D8" w:rsidP="007729D8">
            <w:pPr>
              <w:pStyle w:val="PargrafodaLista"/>
              <w:numPr>
                <w:ilvl w:val="0"/>
                <w:numId w:val="25"/>
              </w:numPr>
              <w:tabs>
                <w:tab w:val="left" w:pos="709"/>
              </w:tabs>
              <w:spacing w:line="276" w:lineRule="auto"/>
              <w:ind w:left="567" w:firstLine="0"/>
              <w:jc w:val="both"/>
            </w:pPr>
            <w:r>
              <w:t>Aprovar o Acordo Coletivo dos empregados do Conselho de Arquitetura e Urbanismo de Mato Grosso, conforme segue:</w:t>
            </w:r>
          </w:p>
          <w:p w14:paraId="7E0E7098" w14:textId="77777777" w:rsidR="007729D8" w:rsidRDefault="007729D8" w:rsidP="008A462E">
            <w:pPr>
              <w:tabs>
                <w:tab w:val="left" w:pos="709"/>
              </w:tabs>
              <w:spacing w:line="276" w:lineRule="auto"/>
            </w:pPr>
          </w:p>
          <w:tbl>
            <w:tblPr>
              <w:tblW w:w="6577" w:type="dxa"/>
              <w:tblLayout w:type="fixed"/>
              <w:tblCellMar>
                <w:left w:w="10" w:type="dxa"/>
                <w:right w:w="10" w:type="dxa"/>
              </w:tblCellMar>
              <w:tblLook w:val="0000" w:firstRow="0" w:lastRow="0" w:firstColumn="0" w:lastColumn="0" w:noHBand="0" w:noVBand="0"/>
            </w:tblPr>
            <w:tblGrid>
              <w:gridCol w:w="2325"/>
              <w:gridCol w:w="1701"/>
              <w:gridCol w:w="2551"/>
            </w:tblGrid>
            <w:tr w:rsidR="007729D8" w14:paraId="2F2F9BD4"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0B028164" w14:textId="77777777" w:rsidR="007729D8" w:rsidRDefault="007729D8" w:rsidP="008A462E">
                  <w:pPr>
                    <w:tabs>
                      <w:tab w:val="left" w:pos="709"/>
                    </w:tabs>
                    <w:spacing w:line="276" w:lineRule="auto"/>
                    <w:jc w:val="center"/>
                    <w:rPr>
                      <w:b/>
                      <w:bCs/>
                    </w:rPr>
                  </w:pPr>
                  <w:r>
                    <w:rPr>
                      <w:b/>
                      <w:bCs/>
                    </w:rPr>
                    <w:t>CLÁUSULA</w:t>
                  </w:r>
                </w:p>
              </w:tc>
              <w:tc>
                <w:tcPr>
                  <w:tcW w:w="170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7A2A8AB4" w14:textId="77777777" w:rsidR="007729D8" w:rsidRDefault="007729D8" w:rsidP="008A462E">
                  <w:pPr>
                    <w:tabs>
                      <w:tab w:val="left" w:pos="709"/>
                    </w:tabs>
                    <w:spacing w:line="276" w:lineRule="auto"/>
                    <w:jc w:val="center"/>
                    <w:rPr>
                      <w:b/>
                      <w:bCs/>
                    </w:rPr>
                  </w:pPr>
                  <w:r>
                    <w:rPr>
                      <w:b/>
                      <w:bCs/>
                    </w:rPr>
                    <w:t>SITUAÇÃO</w:t>
                  </w:r>
                </w:p>
              </w:tc>
              <w:tc>
                <w:tcPr>
                  <w:tcW w:w="255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14:paraId="4D181021" w14:textId="77777777" w:rsidR="007729D8" w:rsidRDefault="007729D8" w:rsidP="008A462E">
                  <w:pPr>
                    <w:tabs>
                      <w:tab w:val="left" w:pos="709"/>
                    </w:tabs>
                    <w:spacing w:line="276" w:lineRule="auto"/>
                    <w:jc w:val="center"/>
                    <w:rPr>
                      <w:b/>
                      <w:bCs/>
                    </w:rPr>
                  </w:pPr>
                  <w:r>
                    <w:rPr>
                      <w:b/>
                      <w:bCs/>
                    </w:rPr>
                    <w:t>TEXTO ALTERADO</w:t>
                  </w:r>
                </w:p>
              </w:tc>
            </w:tr>
            <w:tr w:rsidR="007729D8" w14:paraId="1264D2C7"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9E5B0" w14:textId="77777777" w:rsidR="007729D8" w:rsidRDefault="007729D8" w:rsidP="008A462E">
                  <w:pPr>
                    <w:tabs>
                      <w:tab w:val="left" w:pos="709"/>
                    </w:tabs>
                    <w:spacing w:line="276" w:lineRule="auto"/>
                    <w:jc w:val="both"/>
                  </w:pPr>
                  <w:r>
                    <w:t>CLÁUSULA PRIMEIRA – VIGÊNCIA E DATA-BASE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D6A53"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4E6BD" w14:textId="77777777" w:rsidR="007729D8" w:rsidRDefault="007729D8" w:rsidP="008A462E">
                  <w:pPr>
                    <w:tabs>
                      <w:tab w:val="left" w:pos="709"/>
                    </w:tabs>
                    <w:spacing w:line="276" w:lineRule="auto"/>
                    <w:jc w:val="both"/>
                  </w:pPr>
                </w:p>
              </w:tc>
            </w:tr>
            <w:tr w:rsidR="007729D8" w14:paraId="1F2AA4C1"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6E845" w14:textId="77777777" w:rsidR="007729D8" w:rsidRDefault="007729D8" w:rsidP="008A462E">
                  <w:pPr>
                    <w:tabs>
                      <w:tab w:val="left" w:pos="709"/>
                    </w:tabs>
                    <w:spacing w:line="276" w:lineRule="auto"/>
                    <w:jc w:val="both"/>
                  </w:pPr>
                  <w:r>
                    <w:t>CLÁUSULA SEGUNDA – ABRANGÊNCIA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97FF3"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E61CC" w14:textId="77777777" w:rsidR="007729D8" w:rsidRDefault="007729D8" w:rsidP="008A462E">
                  <w:pPr>
                    <w:tabs>
                      <w:tab w:val="left" w:pos="709"/>
                    </w:tabs>
                    <w:spacing w:line="276" w:lineRule="auto"/>
                    <w:jc w:val="both"/>
                  </w:pPr>
                </w:p>
              </w:tc>
            </w:tr>
            <w:tr w:rsidR="007729D8" w14:paraId="28D2E56C"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F4B31" w14:textId="77777777" w:rsidR="007729D8" w:rsidRDefault="007729D8" w:rsidP="008A462E">
                  <w:pPr>
                    <w:tabs>
                      <w:tab w:val="left" w:pos="709"/>
                    </w:tabs>
                    <w:spacing w:line="276" w:lineRule="auto"/>
                    <w:jc w:val="both"/>
                  </w:pPr>
                  <w:r>
                    <w:t>CLÁUSULA TERCEIRA – REAJUSTE SALARIAL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F470C9"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7D4FE" w14:textId="77777777" w:rsidR="007729D8" w:rsidRDefault="007729D8" w:rsidP="008A462E">
                  <w:pPr>
                    <w:tabs>
                      <w:tab w:val="left" w:pos="709"/>
                    </w:tabs>
                    <w:spacing w:line="276" w:lineRule="auto"/>
                    <w:jc w:val="both"/>
                  </w:pPr>
                </w:p>
              </w:tc>
            </w:tr>
            <w:tr w:rsidR="007729D8" w14:paraId="5B94C892"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82F36" w14:textId="77777777" w:rsidR="007729D8" w:rsidRDefault="007729D8" w:rsidP="008A462E">
                  <w:pPr>
                    <w:tabs>
                      <w:tab w:val="left" w:pos="709"/>
                    </w:tabs>
                    <w:spacing w:line="276" w:lineRule="auto"/>
                    <w:jc w:val="both"/>
                  </w:pPr>
                  <w:r>
                    <w:lastRenderedPageBreak/>
                    <w:t>CLÁUSULA QUARTA: ADIANTAMENTO DE 13º SALÁRIO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7EF53"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A532A6" w14:textId="77777777" w:rsidR="007729D8" w:rsidRDefault="007729D8" w:rsidP="008A462E">
                  <w:pPr>
                    <w:tabs>
                      <w:tab w:val="left" w:pos="709"/>
                    </w:tabs>
                    <w:spacing w:line="276" w:lineRule="auto"/>
                    <w:jc w:val="both"/>
                  </w:pPr>
                </w:p>
              </w:tc>
            </w:tr>
            <w:tr w:rsidR="007729D8" w14:paraId="549ABBFC"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F60B4" w14:textId="77777777" w:rsidR="007729D8" w:rsidRDefault="007729D8" w:rsidP="008A462E">
                  <w:pPr>
                    <w:tabs>
                      <w:tab w:val="left" w:pos="709"/>
                    </w:tabs>
                    <w:spacing w:line="276" w:lineRule="auto"/>
                    <w:jc w:val="both"/>
                  </w:pPr>
                  <w:r>
                    <w:t>CLÁUSULA QUINTA: PAGAMENTO DO SALÁRIO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DC72A"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E4DC7" w14:textId="77777777" w:rsidR="007729D8" w:rsidRDefault="007729D8" w:rsidP="008A462E">
                  <w:pPr>
                    <w:tabs>
                      <w:tab w:val="left" w:pos="709"/>
                    </w:tabs>
                    <w:spacing w:line="276" w:lineRule="auto"/>
                    <w:jc w:val="both"/>
                  </w:pPr>
                </w:p>
              </w:tc>
            </w:tr>
            <w:tr w:rsidR="007729D8" w14:paraId="35E66500"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A9394" w14:textId="77777777" w:rsidR="007729D8" w:rsidRDefault="007729D8" w:rsidP="008A462E">
                  <w:pPr>
                    <w:tabs>
                      <w:tab w:val="left" w:pos="709"/>
                    </w:tabs>
                    <w:spacing w:line="276" w:lineRule="auto"/>
                    <w:jc w:val="both"/>
                  </w:pPr>
                  <w:r>
                    <w:t>CLÁUSULA SEXTA – AUXÍLIO ALIMENTAÇÃO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C7739"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6931B" w14:textId="77777777" w:rsidR="007729D8" w:rsidRDefault="007729D8" w:rsidP="008A462E">
                  <w:pPr>
                    <w:tabs>
                      <w:tab w:val="left" w:pos="709"/>
                    </w:tabs>
                    <w:jc w:val="both"/>
                  </w:pPr>
                </w:p>
              </w:tc>
            </w:tr>
            <w:tr w:rsidR="007729D8" w14:paraId="2C211725"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D83F2" w14:textId="77777777" w:rsidR="007729D8" w:rsidRDefault="007729D8" w:rsidP="008A462E">
                  <w:pPr>
                    <w:tabs>
                      <w:tab w:val="left" w:pos="709"/>
                    </w:tabs>
                    <w:spacing w:line="276" w:lineRule="auto"/>
                    <w:jc w:val="both"/>
                  </w:pPr>
                  <w:r>
                    <w:t>CLÁUSULA SÉTIMA – AUXÍLIO TRANSPORTE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BB7AE" w14:textId="77777777" w:rsidR="007729D8" w:rsidRDefault="007729D8" w:rsidP="008A462E">
                  <w:pPr>
                    <w:tabs>
                      <w:tab w:val="left" w:pos="709"/>
                    </w:tabs>
                    <w:spacing w:line="276" w:lineRule="auto"/>
                    <w:jc w:val="both"/>
                  </w:pPr>
                  <w:r>
                    <w:t>APROVADO ALTERAÇÃO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423CBD" w14:textId="77777777" w:rsidR="007729D8" w:rsidRDefault="007729D8" w:rsidP="008A462E">
                  <w:pPr>
                    <w:tabs>
                      <w:tab w:val="left" w:pos="709"/>
                    </w:tabs>
                    <w:jc w:val="both"/>
                  </w:pPr>
                  <w:r>
                    <w:rPr>
                      <w:rFonts w:ascii="Arial" w:hAnsi="Arial" w:cs="Arial"/>
                      <w:i/>
                      <w:iCs/>
                    </w:rPr>
                    <w:t xml:space="preserve">O CAU/MT se obriga ao fornecimento mensal de auxílio transporte, com ônus mensal de 1% do salário base do empregado público que optar por recebê-lo, sendo que o percentual reduzido vigorará a partir de 1º de janeiro de </w:t>
                  </w:r>
                  <w:r>
                    <w:rPr>
                      <w:rFonts w:ascii="Arial" w:hAnsi="Arial" w:cs="Arial"/>
                      <w:i/>
                      <w:iCs/>
                      <w:u w:val="single"/>
                    </w:rPr>
                    <w:t>2023</w:t>
                  </w:r>
                </w:p>
              </w:tc>
            </w:tr>
            <w:tr w:rsidR="007729D8" w14:paraId="5232C51E"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1C348" w14:textId="77777777" w:rsidR="007729D8" w:rsidRDefault="007729D8" w:rsidP="008A462E">
                  <w:pPr>
                    <w:tabs>
                      <w:tab w:val="left" w:pos="709"/>
                    </w:tabs>
                    <w:spacing w:line="276" w:lineRule="auto"/>
                    <w:jc w:val="both"/>
                  </w:pPr>
                  <w:r>
                    <w:t>CLÁUSULA OITAVA – ASSISTÊNCIA ODONTOLÓGICA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D56A7"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623909" w14:textId="77777777" w:rsidR="007729D8" w:rsidRDefault="007729D8" w:rsidP="008A462E">
                  <w:pPr>
                    <w:tabs>
                      <w:tab w:val="left" w:pos="709"/>
                    </w:tabs>
                    <w:jc w:val="both"/>
                  </w:pPr>
                </w:p>
              </w:tc>
            </w:tr>
            <w:tr w:rsidR="007729D8" w14:paraId="515E3BBB"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0E83E" w14:textId="77777777" w:rsidR="007729D8" w:rsidRDefault="007729D8" w:rsidP="008A462E">
                  <w:pPr>
                    <w:tabs>
                      <w:tab w:val="left" w:pos="709"/>
                    </w:tabs>
                    <w:spacing w:line="276" w:lineRule="auto"/>
                    <w:jc w:val="both"/>
                  </w:pPr>
                  <w:r>
                    <w:t>CLÁUSULA NONA – ASSTISTÊNCIA MÉDICA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A4BEC" w14:textId="77777777" w:rsidR="007729D8" w:rsidRDefault="007729D8" w:rsidP="008A462E">
                  <w:pPr>
                    <w:tabs>
                      <w:tab w:val="left" w:pos="709"/>
                    </w:tabs>
                    <w:spacing w:line="276" w:lineRule="auto"/>
                    <w:jc w:val="both"/>
                  </w:pPr>
                  <w:r>
                    <w:t>APROVADO ALTERAÇÃO DO CAPUT. PARÁGRAFOS ENCONTRAM-SE APROVADOS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5F5575" w14:textId="77777777" w:rsidR="007729D8" w:rsidRDefault="007729D8" w:rsidP="008A462E">
                  <w:pPr>
                    <w:tabs>
                      <w:tab w:val="left" w:pos="1418"/>
                    </w:tabs>
                    <w:spacing w:after="120"/>
                    <w:jc w:val="both"/>
                  </w:pPr>
                  <w:r>
                    <w:rPr>
                      <w:rFonts w:ascii="Arial" w:hAnsi="Arial" w:cs="Arial"/>
                      <w:i/>
                      <w:iCs/>
                      <w:color w:val="000000"/>
                    </w:rPr>
                    <w:t xml:space="preserve">O CAU/MT fornecerá assistência médica no plano básico (enfermaria) de abrangência estadual com a participação dos empregados nos custos, sem restrições ao atendimento, sendo facultativa a adesão do trabalhador ao plano. </w:t>
                  </w:r>
                </w:p>
              </w:tc>
            </w:tr>
            <w:tr w:rsidR="007729D8" w14:paraId="0A3A1932"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667CD" w14:textId="77777777" w:rsidR="007729D8" w:rsidRDefault="007729D8" w:rsidP="008A462E">
                  <w:pPr>
                    <w:tabs>
                      <w:tab w:val="left" w:pos="709"/>
                    </w:tabs>
                    <w:spacing w:line="276" w:lineRule="auto"/>
                    <w:jc w:val="both"/>
                  </w:pPr>
                  <w:r>
                    <w:t>CLÁUSULA DÉCIMA – CESTA NATALINA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E869"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8BBD1" w14:textId="77777777" w:rsidR="007729D8" w:rsidRDefault="007729D8" w:rsidP="008A462E">
                  <w:pPr>
                    <w:tabs>
                      <w:tab w:val="left" w:pos="709"/>
                    </w:tabs>
                    <w:jc w:val="both"/>
                  </w:pPr>
                </w:p>
              </w:tc>
            </w:tr>
            <w:tr w:rsidR="007729D8" w14:paraId="69D759F6"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E54597" w14:textId="77777777" w:rsidR="007729D8" w:rsidRDefault="007729D8" w:rsidP="008A462E">
                  <w:pPr>
                    <w:tabs>
                      <w:tab w:val="left" w:pos="709"/>
                    </w:tabs>
                    <w:spacing w:line="276" w:lineRule="auto"/>
                    <w:jc w:val="both"/>
                  </w:pPr>
                  <w:r>
                    <w:lastRenderedPageBreak/>
                    <w:t>CLÁUSULA DÉCIMA PRIMEIRA – LICENÇA MATERNIDADE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B9511"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24D2B" w14:textId="77777777" w:rsidR="007729D8" w:rsidRDefault="007729D8" w:rsidP="008A462E">
                  <w:pPr>
                    <w:tabs>
                      <w:tab w:val="left" w:pos="709"/>
                    </w:tabs>
                    <w:jc w:val="both"/>
                  </w:pPr>
                </w:p>
              </w:tc>
            </w:tr>
            <w:tr w:rsidR="007729D8" w14:paraId="3E4EF1E3"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32F6D" w14:textId="77777777" w:rsidR="007729D8" w:rsidRDefault="007729D8" w:rsidP="008A462E">
                  <w:pPr>
                    <w:tabs>
                      <w:tab w:val="left" w:pos="709"/>
                    </w:tabs>
                    <w:spacing w:line="276" w:lineRule="auto"/>
                    <w:jc w:val="both"/>
                  </w:pPr>
                  <w:r>
                    <w:t>CLÁUSULA DÉCIMA SEGUNDA – LICENÇA PATERNIDADE</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F2224" w14:textId="77777777" w:rsidR="007729D8" w:rsidRDefault="007729D8" w:rsidP="008A462E">
                  <w:pPr>
                    <w:tabs>
                      <w:tab w:val="left" w:pos="709"/>
                    </w:tabs>
                    <w:spacing w:line="276" w:lineRule="auto"/>
                    <w:jc w:val="both"/>
                  </w:pPr>
                  <w:r>
                    <w:t>APROVADO ALTERAÇÃO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DAC19" w14:textId="77777777" w:rsidR="007729D8" w:rsidRDefault="007729D8" w:rsidP="008A462E">
                  <w:pPr>
                    <w:jc w:val="both"/>
                    <w:rPr>
                      <w:rFonts w:ascii="Arial" w:hAnsi="Arial" w:cs="Arial"/>
                      <w:color w:val="000000"/>
                    </w:rPr>
                  </w:pPr>
                  <w:r>
                    <w:rPr>
                      <w:rFonts w:ascii="Arial" w:hAnsi="Arial" w:cs="Arial"/>
                      <w:color w:val="000000"/>
                    </w:rPr>
                    <w:t>Fica concedido a licença paternidade de 20 (vinte) dias úteis, incluso casos de adoção.</w:t>
                  </w:r>
                </w:p>
                <w:p w14:paraId="6DB01FEF" w14:textId="77777777" w:rsidR="007729D8" w:rsidRDefault="007729D8" w:rsidP="008A462E">
                  <w:pPr>
                    <w:jc w:val="both"/>
                    <w:rPr>
                      <w:rFonts w:ascii="Arial" w:hAnsi="Arial" w:cs="Arial"/>
                      <w:color w:val="000000"/>
                    </w:rPr>
                  </w:pPr>
                </w:p>
                <w:p w14:paraId="18C60066" w14:textId="77777777" w:rsidR="007729D8" w:rsidRDefault="007729D8" w:rsidP="008A462E">
                  <w:pPr>
                    <w:jc w:val="both"/>
                  </w:pPr>
                  <w:r>
                    <w:rPr>
                      <w:rFonts w:ascii="Arial" w:hAnsi="Arial" w:cs="Arial"/>
                      <w:color w:val="000000"/>
                    </w:rPr>
                    <w:t xml:space="preserve">Parágrafo único: É de responsabilidade do empregado público apresentar a certidão de nascimento/ registro de adoção, garantindo assim o abono dos dias não trabalhados. </w:t>
                  </w:r>
                </w:p>
                <w:p w14:paraId="7F0A042B" w14:textId="77777777" w:rsidR="007729D8" w:rsidRDefault="007729D8" w:rsidP="008A462E">
                  <w:pPr>
                    <w:tabs>
                      <w:tab w:val="left" w:pos="709"/>
                    </w:tabs>
                    <w:jc w:val="both"/>
                  </w:pPr>
                </w:p>
              </w:tc>
            </w:tr>
            <w:tr w:rsidR="007729D8" w14:paraId="2A7774EF"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26C80" w14:textId="77777777" w:rsidR="007729D8" w:rsidRDefault="007729D8" w:rsidP="008A462E">
                  <w:pPr>
                    <w:tabs>
                      <w:tab w:val="left" w:pos="709"/>
                    </w:tabs>
                    <w:spacing w:line="276" w:lineRule="auto"/>
                    <w:jc w:val="both"/>
                  </w:pPr>
                  <w:r>
                    <w:t>CLÁUSULA DÉCIMA TERCEIRA – LICENÇA POR FALECIMENTO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95EF0" w14:textId="77777777" w:rsidR="007729D8" w:rsidRDefault="007729D8" w:rsidP="008A462E">
                  <w:pPr>
                    <w:tabs>
                      <w:tab w:val="left" w:pos="709"/>
                    </w:tabs>
                    <w:spacing w:line="276" w:lineRule="auto"/>
                    <w:jc w:val="both"/>
                  </w:pPr>
                  <w:r>
                    <w:t>APROVADO ALTERAÇÃO DO CAPUT. PARÁGRAFOS ENCONTRAM-SE APROVADOS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2C0185" w14:textId="77777777" w:rsidR="007729D8" w:rsidRDefault="007729D8" w:rsidP="008A462E">
                  <w:pPr>
                    <w:spacing w:line="360" w:lineRule="auto"/>
                    <w:jc w:val="both"/>
                    <w:rPr>
                      <w:rFonts w:ascii="Arial" w:hAnsi="Arial" w:cs="Arial"/>
                      <w:color w:val="000000"/>
                    </w:rPr>
                  </w:pPr>
                  <w:r>
                    <w:rPr>
                      <w:rFonts w:ascii="Arial" w:hAnsi="Arial" w:cs="Arial"/>
                      <w:color w:val="000000"/>
                    </w:rPr>
                    <w:t>O CAU/MT concederá aos(as) empregado(as) 07 (sete) dias úteis em caso de falecimento do cônjuge, companheiro(a), ascendente ou descendente, enteado, irmã ou irmão, sogro ou sogra ou pessoa que tenha sua dependência comprovada junto ao(à) empregado(a) pelos meios hábeis.</w:t>
                  </w:r>
                </w:p>
                <w:p w14:paraId="5443072F" w14:textId="77777777" w:rsidR="007729D8" w:rsidRDefault="007729D8" w:rsidP="008A462E">
                  <w:pPr>
                    <w:tabs>
                      <w:tab w:val="left" w:pos="709"/>
                    </w:tabs>
                    <w:spacing w:line="276" w:lineRule="auto"/>
                    <w:jc w:val="both"/>
                  </w:pPr>
                </w:p>
              </w:tc>
            </w:tr>
            <w:tr w:rsidR="007729D8" w14:paraId="78363075"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CDCD04" w14:textId="77777777" w:rsidR="007729D8" w:rsidRDefault="007729D8" w:rsidP="008A462E">
                  <w:pPr>
                    <w:tabs>
                      <w:tab w:val="left" w:pos="709"/>
                    </w:tabs>
                    <w:spacing w:line="276" w:lineRule="auto"/>
                    <w:jc w:val="both"/>
                  </w:pPr>
                  <w:r>
                    <w:lastRenderedPageBreak/>
                    <w:t xml:space="preserve">CLÁUSULA DÉCIMA QUARTA - JORNADA DE TRABALHO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EE446"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C838C2" w14:textId="77777777" w:rsidR="007729D8" w:rsidRDefault="007729D8" w:rsidP="008A462E">
                  <w:pPr>
                    <w:tabs>
                      <w:tab w:val="left" w:pos="709"/>
                    </w:tabs>
                    <w:spacing w:line="276" w:lineRule="auto"/>
                    <w:jc w:val="both"/>
                  </w:pPr>
                </w:p>
              </w:tc>
            </w:tr>
            <w:tr w:rsidR="007729D8" w14:paraId="0070C6E2"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EDEB5E" w14:textId="77777777" w:rsidR="007729D8" w:rsidRDefault="007729D8" w:rsidP="008A462E">
                  <w:pPr>
                    <w:tabs>
                      <w:tab w:val="left" w:pos="709"/>
                    </w:tabs>
                    <w:spacing w:line="276" w:lineRule="auto"/>
                    <w:jc w:val="both"/>
                  </w:pPr>
                  <w:r>
                    <w:t>CLÁUSULA DÉCIMA QUINTA – CALENDÁRIO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6086" w14:textId="77777777" w:rsidR="007729D8" w:rsidRDefault="007729D8" w:rsidP="008A462E">
                  <w:pPr>
                    <w:tabs>
                      <w:tab w:val="left" w:pos="709"/>
                    </w:tabs>
                    <w:spacing w:line="276" w:lineRule="auto"/>
                    <w:jc w:val="both"/>
                  </w:pPr>
                  <w:r>
                    <w:t xml:space="preserve">APROVADO ALTERAÇÃO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2B352" w14:textId="77777777" w:rsidR="007729D8" w:rsidRDefault="007729D8" w:rsidP="008A462E">
                  <w:pPr>
                    <w:spacing w:line="360" w:lineRule="auto"/>
                    <w:jc w:val="both"/>
                    <w:rPr>
                      <w:rFonts w:ascii="Arial" w:hAnsi="Arial" w:cs="Arial"/>
                      <w:i/>
                      <w:iCs/>
                      <w:color w:val="000000"/>
                    </w:rPr>
                  </w:pPr>
                  <w:r>
                    <w:rPr>
                      <w:rFonts w:ascii="Arial" w:hAnsi="Arial" w:cs="Arial"/>
                      <w:i/>
                      <w:iCs/>
                      <w:color w:val="000000"/>
                    </w:rPr>
                    <w:t>CLÁUSULA DÉCIMA QUINTA – CALENDÁRIO</w:t>
                  </w:r>
                </w:p>
                <w:p w14:paraId="768624EE" w14:textId="77777777" w:rsidR="007729D8" w:rsidRDefault="007729D8" w:rsidP="008A462E">
                  <w:pPr>
                    <w:spacing w:line="360" w:lineRule="auto"/>
                    <w:ind w:left="1418"/>
                    <w:jc w:val="both"/>
                    <w:rPr>
                      <w:rFonts w:ascii="Arial" w:hAnsi="Arial" w:cs="Arial"/>
                      <w:i/>
                      <w:iCs/>
                    </w:rPr>
                  </w:pPr>
                </w:p>
                <w:p w14:paraId="1343BDFE" w14:textId="77777777" w:rsidR="007729D8" w:rsidRDefault="007729D8" w:rsidP="008A462E">
                  <w:pPr>
                    <w:spacing w:line="360" w:lineRule="auto"/>
                    <w:jc w:val="both"/>
                    <w:rPr>
                      <w:rFonts w:ascii="Arial" w:hAnsi="Arial" w:cs="Arial"/>
                      <w:i/>
                      <w:iCs/>
                    </w:rPr>
                  </w:pPr>
                  <w:r>
                    <w:rPr>
                      <w:rFonts w:ascii="Arial" w:hAnsi="Arial" w:cs="Arial"/>
                      <w:i/>
                      <w:iCs/>
                    </w:rPr>
                    <w:t xml:space="preserve">O CAU/MT realizará previamente o calendário de pontos facultativos e feriados com base no decreto da Prefeitura do respectivo município em que estiver localizado, devendo definir se haverá expediente relacionados ao ponto facultativo no mesmo período. </w:t>
                  </w:r>
                </w:p>
                <w:p w14:paraId="28DC72BF" w14:textId="77777777" w:rsidR="007729D8" w:rsidRDefault="007729D8" w:rsidP="008A462E">
                  <w:pPr>
                    <w:spacing w:line="360" w:lineRule="auto"/>
                    <w:jc w:val="both"/>
                    <w:rPr>
                      <w:rFonts w:ascii="Arial" w:hAnsi="Arial" w:cs="Arial"/>
                      <w:i/>
                      <w:iCs/>
                      <w:color w:val="000000"/>
                      <w:shd w:val="clear" w:color="auto" w:fill="FFFF00"/>
                    </w:rPr>
                  </w:pPr>
                </w:p>
                <w:p w14:paraId="2C2AC914" w14:textId="77777777" w:rsidR="007729D8" w:rsidRDefault="007729D8" w:rsidP="008A462E">
                  <w:pPr>
                    <w:spacing w:line="360" w:lineRule="auto"/>
                    <w:jc w:val="both"/>
                  </w:pPr>
                  <w:r>
                    <w:rPr>
                      <w:rFonts w:ascii="Arial" w:hAnsi="Arial" w:cs="Arial"/>
                      <w:i/>
                      <w:iCs/>
                    </w:rPr>
                    <w:t xml:space="preserve">Parágrafo único: Os pontos facultativos que não forem especificados no início do ano, definidos posteriormente pelas </w:t>
                  </w:r>
                  <w:r>
                    <w:rPr>
                      <w:rFonts w:ascii="Arial" w:hAnsi="Arial" w:cs="Arial"/>
                      <w:i/>
                      <w:iCs/>
                    </w:rPr>
                    <w:lastRenderedPageBreak/>
                    <w:t>Prefeituras, serão avaliados pela presidência do Conselho.</w:t>
                  </w:r>
                </w:p>
              </w:tc>
            </w:tr>
            <w:tr w:rsidR="007729D8" w14:paraId="39AAD889"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8A6B93" w14:textId="77777777" w:rsidR="007729D8" w:rsidRDefault="007729D8" w:rsidP="008A462E">
                  <w:pPr>
                    <w:tabs>
                      <w:tab w:val="left" w:pos="709"/>
                    </w:tabs>
                    <w:spacing w:line="276" w:lineRule="auto"/>
                    <w:jc w:val="both"/>
                  </w:pPr>
                  <w:r>
                    <w:lastRenderedPageBreak/>
                    <w:t>CLÁUSULA DÉCIMA SEXTA – PLANO DE CARGO, CARREIRA E REMUNERAÇÃO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DA4F8" w14:textId="77777777" w:rsidR="007729D8" w:rsidRDefault="007729D8" w:rsidP="008A462E">
                  <w:pPr>
                    <w:tabs>
                      <w:tab w:val="left" w:pos="709"/>
                    </w:tabs>
                    <w:spacing w:line="276" w:lineRule="auto"/>
                    <w:jc w:val="both"/>
                  </w:pPr>
                  <w:r>
                    <w:t>INDEFERIDO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E96C5" w14:textId="77777777" w:rsidR="007729D8" w:rsidRDefault="007729D8" w:rsidP="008A462E">
                  <w:pPr>
                    <w:tabs>
                      <w:tab w:val="left" w:pos="709"/>
                    </w:tabs>
                    <w:spacing w:line="276" w:lineRule="auto"/>
                    <w:jc w:val="both"/>
                  </w:pPr>
                </w:p>
              </w:tc>
            </w:tr>
            <w:tr w:rsidR="007729D8" w14:paraId="661139B1"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1D8DB" w14:textId="77777777" w:rsidR="007729D8" w:rsidRDefault="007729D8" w:rsidP="008A462E">
                  <w:pPr>
                    <w:tabs>
                      <w:tab w:val="left" w:pos="709"/>
                    </w:tabs>
                    <w:spacing w:line="276" w:lineRule="auto"/>
                    <w:jc w:val="both"/>
                  </w:pPr>
                  <w:r>
                    <w:t xml:space="preserve">CLÁUSULA DÉCIMA SÉTIMA </w:t>
                  </w:r>
                  <w:proofErr w:type="gramStart"/>
                  <w:r>
                    <w:t>–  ADICIONAL</w:t>
                  </w:r>
                  <w:proofErr w:type="gramEnd"/>
                  <w:r>
                    <w:t xml:space="preserve"> POR TEMPO DE SERVIÇO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948A2" w14:textId="77777777" w:rsidR="007729D8" w:rsidRDefault="007729D8" w:rsidP="008A462E">
                  <w:pPr>
                    <w:tabs>
                      <w:tab w:val="left" w:pos="709"/>
                    </w:tabs>
                    <w:spacing w:line="276" w:lineRule="auto"/>
                    <w:jc w:val="both"/>
                  </w:pPr>
                  <w:r>
                    <w:t>INDEFERIDO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47173" w14:textId="77777777" w:rsidR="007729D8" w:rsidRDefault="007729D8" w:rsidP="008A462E">
                  <w:pPr>
                    <w:tabs>
                      <w:tab w:val="left" w:pos="709"/>
                    </w:tabs>
                    <w:spacing w:line="276" w:lineRule="auto"/>
                    <w:jc w:val="both"/>
                  </w:pPr>
                </w:p>
              </w:tc>
            </w:tr>
            <w:tr w:rsidR="007729D8" w14:paraId="48CE918B"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DF3150" w14:textId="77777777" w:rsidR="007729D8" w:rsidRDefault="007729D8" w:rsidP="008A462E">
                  <w:pPr>
                    <w:tabs>
                      <w:tab w:val="left" w:pos="709"/>
                    </w:tabs>
                    <w:spacing w:line="276" w:lineRule="auto"/>
                    <w:jc w:val="both"/>
                  </w:pPr>
                  <w:r>
                    <w:t>CLÁUSULA DÉCIMA OITAVA – DAS GRATIFICAÇÕES POR TITULAÇÃO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A720" w14:textId="77777777" w:rsidR="007729D8" w:rsidRDefault="007729D8" w:rsidP="008A462E">
                  <w:pPr>
                    <w:tabs>
                      <w:tab w:val="left" w:pos="709"/>
                    </w:tabs>
                    <w:spacing w:line="276" w:lineRule="auto"/>
                    <w:jc w:val="both"/>
                  </w:pPr>
                  <w:r>
                    <w:t>NDEFERIDO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DF4108" w14:textId="77777777" w:rsidR="007729D8" w:rsidRDefault="007729D8" w:rsidP="008A462E">
                  <w:pPr>
                    <w:tabs>
                      <w:tab w:val="left" w:pos="709"/>
                    </w:tabs>
                    <w:spacing w:line="276" w:lineRule="auto"/>
                    <w:jc w:val="both"/>
                  </w:pPr>
                </w:p>
              </w:tc>
            </w:tr>
            <w:tr w:rsidR="007729D8" w14:paraId="59C90072"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25FD5" w14:textId="77777777" w:rsidR="007729D8" w:rsidRDefault="007729D8" w:rsidP="008A462E">
                  <w:pPr>
                    <w:tabs>
                      <w:tab w:val="left" w:pos="709"/>
                    </w:tabs>
                    <w:spacing w:line="276" w:lineRule="auto"/>
                    <w:jc w:val="both"/>
                  </w:pPr>
                  <w:r>
                    <w:t>CLÁUSULA DÉCIMA NONA - HIGIENE E SEGURANÇA DO TRABALHO</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133C27"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792D6" w14:textId="77777777" w:rsidR="007729D8" w:rsidRDefault="007729D8" w:rsidP="008A462E">
                  <w:pPr>
                    <w:tabs>
                      <w:tab w:val="left" w:pos="709"/>
                    </w:tabs>
                    <w:spacing w:line="276" w:lineRule="auto"/>
                    <w:jc w:val="both"/>
                  </w:pPr>
                </w:p>
              </w:tc>
            </w:tr>
            <w:tr w:rsidR="007729D8" w14:paraId="7E6DBCD8"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2F40D" w14:textId="77777777" w:rsidR="007729D8" w:rsidRDefault="007729D8" w:rsidP="008A462E">
                  <w:pPr>
                    <w:tabs>
                      <w:tab w:val="left" w:pos="709"/>
                    </w:tabs>
                    <w:spacing w:line="276" w:lineRule="auto"/>
                    <w:jc w:val="both"/>
                  </w:pPr>
                  <w:r>
                    <w:t>VIGÉSIMA - PENAL</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95A02"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FEDCE9" w14:textId="77777777" w:rsidR="007729D8" w:rsidRDefault="007729D8" w:rsidP="008A462E">
                  <w:pPr>
                    <w:tabs>
                      <w:tab w:val="left" w:pos="709"/>
                    </w:tabs>
                    <w:spacing w:line="276" w:lineRule="auto"/>
                    <w:jc w:val="both"/>
                  </w:pPr>
                </w:p>
              </w:tc>
            </w:tr>
            <w:tr w:rsidR="007729D8" w14:paraId="1B5481B6" w14:textId="77777777" w:rsidTr="008A462E">
              <w:tc>
                <w:tcPr>
                  <w:tcW w:w="23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2A161" w14:textId="77777777" w:rsidR="007729D8" w:rsidRDefault="007729D8" w:rsidP="008A462E">
                  <w:pPr>
                    <w:tabs>
                      <w:tab w:val="left" w:pos="709"/>
                    </w:tabs>
                    <w:spacing w:line="276" w:lineRule="auto"/>
                    <w:jc w:val="both"/>
                  </w:pPr>
                  <w:r>
                    <w:t>VIGÉSIMA PRIMEIRA - DEMAIS DISPOSITIVOS SOBRE VIGÊNCIA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25EA45" w14:textId="77777777" w:rsidR="007729D8" w:rsidRDefault="007729D8" w:rsidP="008A462E">
                  <w:pPr>
                    <w:tabs>
                      <w:tab w:val="left" w:pos="709"/>
                    </w:tabs>
                    <w:spacing w:line="276" w:lineRule="auto"/>
                    <w:jc w:val="both"/>
                  </w:pPr>
                  <w:r>
                    <w:t>APROVADO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91F59" w14:textId="77777777" w:rsidR="007729D8" w:rsidRDefault="007729D8" w:rsidP="008A462E">
                  <w:pPr>
                    <w:tabs>
                      <w:tab w:val="left" w:pos="709"/>
                    </w:tabs>
                    <w:spacing w:line="276" w:lineRule="auto"/>
                    <w:jc w:val="both"/>
                  </w:pPr>
                </w:p>
              </w:tc>
            </w:tr>
          </w:tbl>
          <w:p w14:paraId="1400D792" w14:textId="77777777" w:rsidR="007729D8" w:rsidRDefault="007729D8" w:rsidP="008A462E">
            <w:pPr>
              <w:tabs>
                <w:tab w:val="left" w:pos="709"/>
              </w:tabs>
              <w:spacing w:line="276" w:lineRule="auto"/>
              <w:jc w:val="both"/>
            </w:pPr>
          </w:p>
          <w:p w14:paraId="7F5AB535" w14:textId="77777777" w:rsidR="007729D8" w:rsidRDefault="007729D8" w:rsidP="007729D8">
            <w:pPr>
              <w:pStyle w:val="PargrafodaLista"/>
              <w:widowControl w:val="0"/>
              <w:numPr>
                <w:ilvl w:val="0"/>
                <w:numId w:val="25"/>
              </w:numPr>
              <w:tabs>
                <w:tab w:val="left" w:pos="1338"/>
              </w:tabs>
              <w:autoSpaceDE w:val="0"/>
              <w:spacing w:after="120" w:line="276" w:lineRule="auto"/>
              <w:jc w:val="both"/>
            </w:pPr>
            <w:r>
              <w:t>Encaminha-se aos servidores do CAU/MT para conhecimento e apreciação/ contestação, devendo realizar no prazo de 10 (dez) dias.</w:t>
            </w:r>
          </w:p>
          <w:p w14:paraId="55E6A2CC" w14:textId="77777777" w:rsidR="007729D8" w:rsidRDefault="007729D8" w:rsidP="007729D8">
            <w:pPr>
              <w:pStyle w:val="PargrafodaLista"/>
              <w:widowControl w:val="0"/>
              <w:numPr>
                <w:ilvl w:val="0"/>
                <w:numId w:val="25"/>
              </w:numPr>
              <w:tabs>
                <w:tab w:val="left" w:pos="1338"/>
              </w:tabs>
              <w:autoSpaceDE w:val="0"/>
              <w:spacing w:after="120" w:line="276" w:lineRule="auto"/>
              <w:jc w:val="both"/>
            </w:pPr>
            <w:r>
              <w:t>Após manifestação, encaminha-se ao Plenário do CAU/MT para apreciação.</w:t>
            </w:r>
          </w:p>
          <w:p w14:paraId="0C003F5C" w14:textId="77777777" w:rsidR="007729D8" w:rsidRDefault="007729D8" w:rsidP="008A462E">
            <w:pPr>
              <w:tabs>
                <w:tab w:val="left" w:pos="709"/>
              </w:tabs>
              <w:spacing w:line="276" w:lineRule="auto"/>
              <w:ind w:left="567"/>
              <w:jc w:val="both"/>
            </w:pPr>
          </w:p>
          <w:p w14:paraId="008B5856" w14:textId="77777777" w:rsidR="007729D8" w:rsidRDefault="007729D8" w:rsidP="008A462E">
            <w:pPr>
              <w:tabs>
                <w:tab w:val="left" w:pos="284"/>
                <w:tab w:val="left" w:pos="851"/>
              </w:tabs>
              <w:spacing w:line="276" w:lineRule="auto"/>
              <w:ind w:left="567"/>
              <w:jc w:val="both"/>
            </w:pPr>
            <w:r>
              <w:t xml:space="preserve">Com </w:t>
            </w:r>
            <w:r>
              <w:rPr>
                <w:b/>
              </w:rPr>
              <w:t xml:space="preserve">04 votos favoráveis </w:t>
            </w:r>
            <w:r>
              <w:t xml:space="preserve">dos Conselheiros Alexsandro Reis, Vanessa Bressan Koehler, </w:t>
            </w:r>
            <w:proofErr w:type="spellStart"/>
            <w:r>
              <w:t>Weverthon</w:t>
            </w:r>
            <w:proofErr w:type="spellEnd"/>
            <w:r>
              <w:t xml:space="preserve"> Foles Veras e Thais Bacchi; </w:t>
            </w:r>
            <w:r>
              <w:rPr>
                <w:b/>
              </w:rPr>
              <w:t>00 votos contrários</w:t>
            </w:r>
            <w:r>
              <w:t xml:space="preserve">; </w:t>
            </w:r>
            <w:r>
              <w:rPr>
                <w:b/>
              </w:rPr>
              <w:t xml:space="preserve">00 abstenções; </w:t>
            </w:r>
            <w:r>
              <w:t xml:space="preserve">e </w:t>
            </w:r>
            <w:r>
              <w:rPr>
                <w:b/>
              </w:rPr>
              <w:t>00 ausência do Conselheiro.</w:t>
            </w:r>
          </w:p>
          <w:p w14:paraId="7CC87949" w14:textId="77777777" w:rsidR="007729D8" w:rsidRDefault="007729D8" w:rsidP="008A462E">
            <w:pPr>
              <w:jc w:val="both"/>
              <w:rPr>
                <w:rFonts w:asciiTheme="minorHAnsi" w:hAnsiTheme="minorHAnsi" w:cstheme="minorHAnsi"/>
                <w:sz w:val="22"/>
                <w:szCs w:val="22"/>
              </w:rPr>
            </w:pPr>
          </w:p>
          <w:p w14:paraId="31E1DF81" w14:textId="77777777" w:rsidR="007729D8" w:rsidRPr="00B95C6C" w:rsidRDefault="007729D8" w:rsidP="008A462E">
            <w:pPr>
              <w:jc w:val="both"/>
              <w:rPr>
                <w:rFonts w:asciiTheme="minorHAnsi" w:hAnsiTheme="minorHAnsi" w:cstheme="minorHAnsi"/>
                <w:sz w:val="22"/>
                <w:szCs w:val="22"/>
              </w:rPr>
            </w:pPr>
          </w:p>
          <w:p w14:paraId="41483227" w14:textId="77777777" w:rsidR="007729D8" w:rsidRPr="00B95C6C" w:rsidRDefault="007729D8" w:rsidP="008A462E">
            <w:pPr>
              <w:pStyle w:val="Default"/>
              <w:jc w:val="center"/>
              <w:rPr>
                <w:rFonts w:asciiTheme="minorHAnsi" w:hAnsiTheme="minorHAnsi" w:cstheme="minorHAnsi"/>
                <w:bCs/>
                <w:color w:val="000000" w:themeColor="text1"/>
                <w:sz w:val="22"/>
                <w:szCs w:val="22"/>
              </w:rPr>
            </w:pPr>
          </w:p>
        </w:tc>
      </w:tr>
    </w:tbl>
    <w:p w14:paraId="0BE32A96" w14:textId="01286709" w:rsidR="000F24D7" w:rsidRDefault="000F24D7">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0F24D7" w:rsidRPr="00B95C6C" w14:paraId="3CE8F5AC"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1C6D9970" w14:textId="426ADB9C" w:rsidR="000F24D7" w:rsidRPr="00847443" w:rsidRDefault="00AF2716" w:rsidP="000A3B7B">
            <w:pPr>
              <w:rPr>
                <w:rFonts w:asciiTheme="minorHAnsi" w:hAnsiTheme="minorHAnsi" w:cstheme="minorHAnsi"/>
                <w:b/>
                <w:sz w:val="22"/>
                <w:szCs w:val="22"/>
              </w:rPr>
            </w:pPr>
            <w:r w:rsidRPr="00847443">
              <w:rPr>
                <w:rFonts w:asciiTheme="minorHAnsi" w:hAnsiTheme="minorHAnsi" w:cstheme="minorHAnsi"/>
                <w:b/>
                <w:sz w:val="22"/>
                <w:szCs w:val="22"/>
              </w:rPr>
              <w:t>2</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3A43098" w14:textId="377F8B41" w:rsidR="000F24D7" w:rsidRPr="00B95C6C" w:rsidRDefault="000F24D7" w:rsidP="000A3B7B">
            <w:pPr>
              <w:jc w:val="both"/>
              <w:rPr>
                <w:rFonts w:asciiTheme="minorHAnsi" w:hAnsiTheme="minorHAnsi" w:cstheme="minorHAnsi"/>
                <w:color w:val="000000"/>
                <w:sz w:val="22"/>
                <w:szCs w:val="22"/>
                <w:shd w:val="clear" w:color="auto" w:fill="FFFFFF"/>
              </w:rPr>
            </w:pPr>
            <w:r>
              <w:rPr>
                <w:rFonts w:asciiTheme="minorHAnsi" w:hAnsiTheme="minorHAnsi" w:cstheme="minorHAnsi"/>
                <w:bCs/>
                <w:color w:val="000000"/>
                <w:sz w:val="22"/>
                <w:szCs w:val="22"/>
                <w:lang w:eastAsia="pt-BR"/>
              </w:rPr>
              <w:t xml:space="preserve">Protocolo nº </w:t>
            </w:r>
            <w:r w:rsidR="00AF2716">
              <w:rPr>
                <w:rFonts w:ascii="Verdana" w:hAnsi="Verdana"/>
                <w:color w:val="000000"/>
                <w:sz w:val="18"/>
                <w:szCs w:val="18"/>
                <w:lang w:eastAsia="pt-BR"/>
              </w:rPr>
              <w:t>1523278/2022</w:t>
            </w:r>
            <w:r>
              <w:rPr>
                <w:rFonts w:asciiTheme="minorHAnsi" w:hAnsiTheme="minorHAnsi" w:cstheme="minorHAnsi"/>
                <w:bCs/>
                <w:color w:val="000000"/>
                <w:sz w:val="22"/>
                <w:szCs w:val="22"/>
                <w:lang w:eastAsia="pt-BR"/>
              </w:rPr>
              <w:t xml:space="preserve"> – </w:t>
            </w:r>
            <w:r w:rsidR="00AF2716">
              <w:rPr>
                <w:rFonts w:ascii="Verdana" w:hAnsi="Verdana"/>
                <w:color w:val="000000"/>
                <w:sz w:val="18"/>
                <w:szCs w:val="18"/>
                <w:lang w:eastAsia="pt-BR"/>
              </w:rPr>
              <w:t>PRESTAÇÃO DE CONTAS 2º TRIMESTRE 2022</w:t>
            </w:r>
          </w:p>
        </w:tc>
      </w:tr>
      <w:tr w:rsidR="000F24D7" w:rsidRPr="00B95C6C" w14:paraId="69F836B7"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0259D64" w14:textId="77777777" w:rsidR="000F24D7" w:rsidRPr="00847443" w:rsidRDefault="000F24D7" w:rsidP="000A3B7B">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E13D5A7" w14:textId="78C06E3D" w:rsidR="000F24D7" w:rsidRPr="00B95C6C" w:rsidRDefault="00AF2716" w:rsidP="000A3B7B">
            <w:pPr>
              <w:pStyle w:val="Default"/>
              <w:pBdr>
                <w:bottom w:val="single" w:sz="4" w:space="1" w:color="auto"/>
              </w:pBd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Alexsandro Reis</w:t>
            </w:r>
          </w:p>
        </w:tc>
      </w:tr>
      <w:tr w:rsidR="000F24D7" w:rsidRPr="00B95C6C" w14:paraId="35A63C29" w14:textId="77777777" w:rsidTr="000A3B7B">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257FC85" w14:textId="77777777" w:rsidR="000F24D7" w:rsidRPr="00B95C6C" w:rsidRDefault="000F24D7" w:rsidP="000A3B7B">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347F65B1" w14:textId="71983F76" w:rsidR="000F24D7" w:rsidRDefault="000F24D7" w:rsidP="000A3B7B">
            <w:pPr>
              <w:pStyle w:val="Default"/>
              <w:jc w:val="both"/>
              <w:rPr>
                <w:rFonts w:asciiTheme="minorHAnsi" w:hAnsiTheme="minorHAnsi" w:cstheme="minorHAnsi"/>
                <w:bCs/>
                <w:color w:val="000000" w:themeColor="text1"/>
                <w:sz w:val="22"/>
                <w:szCs w:val="22"/>
              </w:rPr>
            </w:pPr>
          </w:p>
          <w:p w14:paraId="2E03B0F2" w14:textId="6BAE255A" w:rsidR="00AF2716" w:rsidRDefault="00AF2716" w:rsidP="00AF2716">
            <w:pPr>
              <w:jc w:val="both"/>
              <w:rPr>
                <w:rFonts w:asciiTheme="minorHAnsi" w:hAnsiTheme="minorHAnsi" w:cstheme="minorHAnsi"/>
                <w:sz w:val="22"/>
                <w:szCs w:val="22"/>
              </w:rPr>
            </w:pPr>
            <w:r>
              <w:rPr>
                <w:rFonts w:asciiTheme="minorHAnsi" w:hAnsiTheme="minorHAnsi" w:cstheme="minorHAnsi"/>
                <w:sz w:val="22"/>
                <w:szCs w:val="22"/>
              </w:rPr>
              <w:t xml:space="preserve">Após relatório e discussão, a CAF CAU/MT emitiu a </w:t>
            </w:r>
            <w:r w:rsidRPr="00D301F1">
              <w:rPr>
                <w:rFonts w:asciiTheme="minorHAnsi" w:hAnsiTheme="minorHAnsi" w:cstheme="minorHAnsi"/>
                <w:b/>
                <w:bCs/>
                <w:sz w:val="22"/>
                <w:szCs w:val="22"/>
              </w:rPr>
              <w:t>Deliberação n° 29</w:t>
            </w:r>
            <w:r>
              <w:rPr>
                <w:rFonts w:asciiTheme="minorHAnsi" w:hAnsiTheme="minorHAnsi" w:cstheme="minorHAnsi"/>
                <w:b/>
                <w:bCs/>
                <w:sz w:val="22"/>
                <w:szCs w:val="22"/>
              </w:rPr>
              <w:t>8</w:t>
            </w:r>
            <w:r w:rsidRPr="00D301F1">
              <w:rPr>
                <w:rFonts w:asciiTheme="minorHAnsi" w:hAnsiTheme="minorHAnsi" w:cstheme="minorHAnsi"/>
                <w:b/>
                <w:bCs/>
                <w:sz w:val="22"/>
                <w:szCs w:val="22"/>
              </w:rPr>
              <w:t>/2022</w:t>
            </w:r>
            <w:r>
              <w:rPr>
                <w:rFonts w:asciiTheme="minorHAnsi" w:hAnsiTheme="minorHAnsi" w:cstheme="minorHAnsi"/>
                <w:sz w:val="22"/>
                <w:szCs w:val="22"/>
              </w:rPr>
              <w:t>, pela qual deliberou:</w:t>
            </w:r>
          </w:p>
          <w:p w14:paraId="41702501" w14:textId="77777777" w:rsidR="00AF2716" w:rsidRDefault="00AF2716" w:rsidP="00AF2716">
            <w:pPr>
              <w:jc w:val="both"/>
              <w:rPr>
                <w:color w:val="00000A"/>
                <w:kern w:val="3"/>
                <w:lang w:eastAsia="zh-CN" w:bidi="hi-IN"/>
              </w:rPr>
            </w:pPr>
          </w:p>
          <w:p w14:paraId="06486F8F" w14:textId="77777777" w:rsidR="00AF2716" w:rsidRDefault="00AF2716" w:rsidP="00AF2716">
            <w:pPr>
              <w:pStyle w:val="PargrafodaLista"/>
              <w:numPr>
                <w:ilvl w:val="0"/>
                <w:numId w:val="26"/>
              </w:numPr>
              <w:tabs>
                <w:tab w:val="left" w:pos="-458"/>
                <w:tab w:val="left" w:pos="109"/>
              </w:tabs>
              <w:jc w:val="both"/>
              <w:textAlignment w:val="auto"/>
              <w:rPr>
                <w:color w:val="00000A"/>
                <w:kern w:val="3"/>
                <w:lang w:eastAsia="zh-CN" w:bidi="hi-IN"/>
              </w:rPr>
            </w:pPr>
            <w:r>
              <w:rPr>
                <w:color w:val="00000A"/>
                <w:kern w:val="3"/>
                <w:lang w:eastAsia="zh-CN" w:bidi="hi-IN"/>
              </w:rPr>
              <w:t>Aprovar a Prestação de Contas do 2º Trimestre de 2022 – abril, maio e junho, protocolo nº 1523278/2022.</w:t>
            </w:r>
          </w:p>
          <w:p w14:paraId="23EC6C69" w14:textId="77777777" w:rsidR="00AF2716" w:rsidRDefault="00AF2716" w:rsidP="00AF2716">
            <w:pPr>
              <w:tabs>
                <w:tab w:val="left" w:pos="284"/>
                <w:tab w:val="left" w:pos="851"/>
              </w:tabs>
              <w:ind w:left="567"/>
              <w:jc w:val="both"/>
              <w:rPr>
                <w:color w:val="FF0000"/>
                <w:kern w:val="3"/>
                <w:lang w:eastAsia="zh-CN" w:bidi="hi-IN"/>
              </w:rPr>
            </w:pPr>
            <w:r>
              <w:rPr>
                <w:color w:val="FF0000"/>
                <w:kern w:val="3"/>
                <w:lang w:eastAsia="zh-CN" w:bidi="hi-IN"/>
              </w:rPr>
              <w:t xml:space="preserve"> </w:t>
            </w:r>
          </w:p>
          <w:p w14:paraId="4007B91C" w14:textId="77777777" w:rsidR="00AF2716" w:rsidRDefault="00AF2716" w:rsidP="00AF2716">
            <w:pPr>
              <w:pStyle w:val="PargrafodaLista"/>
              <w:numPr>
                <w:ilvl w:val="0"/>
                <w:numId w:val="26"/>
              </w:numPr>
              <w:tabs>
                <w:tab w:val="left" w:pos="-458"/>
                <w:tab w:val="left" w:pos="109"/>
              </w:tabs>
              <w:jc w:val="both"/>
              <w:textAlignment w:val="auto"/>
            </w:pPr>
            <w:r>
              <w:rPr>
                <w:color w:val="00000A"/>
                <w:kern w:val="3"/>
                <w:lang w:eastAsia="zh-CN" w:bidi="hi-IN"/>
              </w:rPr>
              <w:t>Encaminhar a referida proposta para apreciação do Plenário do CAU/MT.</w:t>
            </w:r>
            <w:r>
              <w:t xml:space="preserve"> </w:t>
            </w:r>
          </w:p>
          <w:p w14:paraId="03552D29" w14:textId="77777777" w:rsidR="00AF2716" w:rsidRDefault="00AF2716" w:rsidP="00AF2716">
            <w:pPr>
              <w:pStyle w:val="PargrafodaLista"/>
              <w:ind w:left="567"/>
            </w:pPr>
          </w:p>
          <w:p w14:paraId="75B22408" w14:textId="77777777" w:rsidR="00AF2716" w:rsidRDefault="00AF2716" w:rsidP="00AF2716">
            <w:pPr>
              <w:pStyle w:val="PargrafodaLista"/>
              <w:numPr>
                <w:ilvl w:val="0"/>
                <w:numId w:val="26"/>
              </w:numPr>
              <w:shd w:val="clear" w:color="auto" w:fill="FFFFFF"/>
              <w:suppressAutoHyphens w:val="0"/>
              <w:spacing w:before="100" w:after="100" w:line="276" w:lineRule="auto"/>
              <w:jc w:val="both"/>
              <w:textAlignment w:val="auto"/>
              <w:rPr>
                <w:color w:val="000000"/>
              </w:rPr>
            </w:pPr>
            <w:r>
              <w:rPr>
                <w:color w:val="000000"/>
              </w:rPr>
              <w:t>Esta deliberação entra em vigor nesta data.</w:t>
            </w:r>
          </w:p>
          <w:p w14:paraId="4E1D3235" w14:textId="77777777" w:rsidR="00AF2716" w:rsidRDefault="00AF2716" w:rsidP="00AF2716">
            <w:pPr>
              <w:tabs>
                <w:tab w:val="left" w:pos="2268"/>
              </w:tabs>
              <w:spacing w:line="276" w:lineRule="auto"/>
              <w:ind w:left="567"/>
              <w:jc w:val="both"/>
            </w:pPr>
          </w:p>
          <w:p w14:paraId="511BEA01" w14:textId="77777777" w:rsidR="00AF2716" w:rsidRDefault="00AF2716" w:rsidP="00AF2716">
            <w:pPr>
              <w:tabs>
                <w:tab w:val="left" w:pos="284"/>
                <w:tab w:val="left" w:pos="851"/>
              </w:tabs>
              <w:spacing w:line="276" w:lineRule="auto"/>
              <w:ind w:left="567"/>
              <w:jc w:val="both"/>
            </w:pPr>
            <w:r>
              <w:t xml:space="preserve">Com </w:t>
            </w:r>
            <w:r>
              <w:rPr>
                <w:b/>
              </w:rPr>
              <w:t xml:space="preserve">04 votos favoráveis </w:t>
            </w:r>
            <w:r>
              <w:t xml:space="preserve">dos Conselheiros Alexsandro Reis, Vanessa Bressan Koehler, </w:t>
            </w:r>
            <w:proofErr w:type="spellStart"/>
            <w:r>
              <w:t>Weverthon</w:t>
            </w:r>
            <w:proofErr w:type="spellEnd"/>
            <w:r>
              <w:t xml:space="preserve"> Foles Veras e Thais Bacchi; </w:t>
            </w:r>
            <w:r>
              <w:rPr>
                <w:b/>
              </w:rPr>
              <w:t>00 votos contrários</w:t>
            </w:r>
            <w:r>
              <w:t xml:space="preserve">; </w:t>
            </w:r>
            <w:r>
              <w:rPr>
                <w:b/>
              </w:rPr>
              <w:t xml:space="preserve">00 abstenções; </w:t>
            </w:r>
            <w:r>
              <w:t xml:space="preserve">e </w:t>
            </w:r>
            <w:r>
              <w:rPr>
                <w:b/>
              </w:rPr>
              <w:t>00 ausência do Conselheiro.</w:t>
            </w:r>
          </w:p>
          <w:p w14:paraId="12DBD207" w14:textId="77777777" w:rsidR="00AF2716" w:rsidRDefault="00AF2716" w:rsidP="00AF2716">
            <w:pPr>
              <w:jc w:val="both"/>
              <w:rPr>
                <w:rFonts w:asciiTheme="minorHAnsi" w:hAnsiTheme="minorHAnsi" w:cstheme="minorHAnsi"/>
                <w:sz w:val="22"/>
                <w:szCs w:val="22"/>
              </w:rPr>
            </w:pPr>
          </w:p>
          <w:p w14:paraId="5F7C937D" w14:textId="77777777" w:rsidR="00AF2716" w:rsidRDefault="00AF2716" w:rsidP="00AF2716">
            <w:pPr>
              <w:jc w:val="both"/>
              <w:rPr>
                <w:rFonts w:asciiTheme="minorHAnsi" w:hAnsiTheme="minorHAnsi" w:cstheme="minorHAnsi"/>
                <w:sz w:val="22"/>
                <w:szCs w:val="22"/>
              </w:rPr>
            </w:pPr>
          </w:p>
          <w:p w14:paraId="11A30291" w14:textId="77777777" w:rsidR="000F24D7" w:rsidRPr="00B95C6C" w:rsidRDefault="000F24D7" w:rsidP="000A3B7B">
            <w:pPr>
              <w:pStyle w:val="Default"/>
              <w:pBdr>
                <w:bottom w:val="single" w:sz="4" w:space="1" w:color="auto"/>
              </w:pBdr>
              <w:jc w:val="center"/>
              <w:rPr>
                <w:rFonts w:asciiTheme="minorHAnsi" w:hAnsiTheme="minorHAnsi" w:cstheme="minorHAnsi"/>
                <w:bCs/>
                <w:color w:val="000000" w:themeColor="text1"/>
                <w:sz w:val="22"/>
                <w:szCs w:val="22"/>
              </w:rPr>
            </w:pPr>
          </w:p>
        </w:tc>
      </w:tr>
    </w:tbl>
    <w:p w14:paraId="3275FD85" w14:textId="799DEB18" w:rsidR="000F24D7" w:rsidRDefault="000F24D7">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AF2716" w:rsidRPr="00B95C6C" w14:paraId="71822AE3"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500761B0" w14:textId="07A47A66" w:rsidR="00AF2716" w:rsidRPr="00847443" w:rsidRDefault="00AF2716" w:rsidP="008A462E">
            <w:pPr>
              <w:rPr>
                <w:rFonts w:asciiTheme="minorHAnsi" w:hAnsiTheme="minorHAnsi" w:cstheme="minorHAnsi"/>
                <w:b/>
                <w:sz w:val="22"/>
                <w:szCs w:val="22"/>
              </w:rPr>
            </w:pPr>
            <w:r w:rsidRPr="00847443">
              <w:rPr>
                <w:rFonts w:asciiTheme="minorHAnsi" w:hAnsiTheme="minorHAnsi" w:cstheme="minorHAnsi"/>
                <w:b/>
                <w:sz w:val="22"/>
                <w:szCs w:val="22"/>
              </w:rPr>
              <w:t>3</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463B719B" w14:textId="17F14917" w:rsidR="00AF2716" w:rsidRPr="00B95C6C" w:rsidRDefault="00AF2716" w:rsidP="008A462E">
            <w:pPr>
              <w:jc w:val="both"/>
              <w:rPr>
                <w:rFonts w:asciiTheme="minorHAnsi" w:hAnsiTheme="minorHAnsi" w:cstheme="minorHAnsi"/>
                <w:color w:val="000000"/>
                <w:sz w:val="22"/>
                <w:szCs w:val="22"/>
                <w:shd w:val="clear" w:color="auto" w:fill="FFFFFF"/>
              </w:rPr>
            </w:pPr>
            <w:r>
              <w:rPr>
                <w:rFonts w:asciiTheme="minorHAnsi" w:hAnsiTheme="minorHAnsi" w:cstheme="minorHAnsi"/>
                <w:bCs/>
                <w:color w:val="000000"/>
                <w:sz w:val="22"/>
                <w:szCs w:val="22"/>
                <w:lang w:eastAsia="pt-BR"/>
              </w:rPr>
              <w:t xml:space="preserve">Protocolo nº </w:t>
            </w:r>
            <w:r>
              <w:rPr>
                <w:rFonts w:ascii="Verdana" w:hAnsi="Verdana"/>
                <w:color w:val="000000"/>
                <w:sz w:val="18"/>
                <w:szCs w:val="18"/>
                <w:lang w:eastAsia="pt-BR"/>
              </w:rPr>
              <w:t>1523152/2022</w:t>
            </w:r>
            <w:r>
              <w:rPr>
                <w:rFonts w:asciiTheme="minorHAnsi" w:hAnsiTheme="minorHAnsi" w:cstheme="minorHAnsi"/>
                <w:bCs/>
                <w:color w:val="000000"/>
                <w:sz w:val="22"/>
                <w:szCs w:val="22"/>
                <w:lang w:eastAsia="pt-BR"/>
              </w:rPr>
              <w:t xml:space="preserve"> – </w:t>
            </w:r>
            <w:r w:rsidR="0091288A">
              <w:rPr>
                <w:rFonts w:ascii="Verdana" w:hAnsi="Verdana"/>
                <w:color w:val="000000"/>
                <w:sz w:val="18"/>
                <w:szCs w:val="18"/>
                <w:lang w:eastAsia="pt-BR"/>
              </w:rPr>
              <w:t>PROCESSO ADMINISTRATIVO DE COBRANÇA</w:t>
            </w:r>
          </w:p>
        </w:tc>
      </w:tr>
      <w:tr w:rsidR="00AF2716" w:rsidRPr="00B95C6C" w14:paraId="7EB04BB3"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29B42FAA" w14:textId="77777777" w:rsidR="00AF2716" w:rsidRPr="00847443" w:rsidRDefault="00AF2716" w:rsidP="008A462E">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0956780" w14:textId="03C2714F" w:rsidR="00AF2716" w:rsidRPr="00B95C6C" w:rsidRDefault="00AF2716" w:rsidP="008A462E">
            <w:pPr>
              <w:pStyle w:val="Default"/>
              <w:pBdr>
                <w:bottom w:val="single" w:sz="4" w:space="1" w:color="auto"/>
              </w:pBdr>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Weverthon</w:t>
            </w:r>
            <w:proofErr w:type="spellEnd"/>
            <w:r>
              <w:rPr>
                <w:rFonts w:asciiTheme="minorHAnsi" w:hAnsiTheme="minorHAnsi" w:cstheme="minorHAnsi"/>
                <w:bCs/>
                <w:color w:val="000000" w:themeColor="text1"/>
                <w:sz w:val="22"/>
                <w:szCs w:val="22"/>
              </w:rPr>
              <w:t xml:space="preserve"> Foles Veras</w:t>
            </w:r>
          </w:p>
        </w:tc>
      </w:tr>
      <w:tr w:rsidR="00AF2716" w:rsidRPr="00B95C6C" w14:paraId="4F54FC25"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4C5506B1" w14:textId="77777777" w:rsidR="00AF2716" w:rsidRPr="00B95C6C" w:rsidRDefault="00AF2716" w:rsidP="008A462E">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4EE92A2" w14:textId="77777777" w:rsidR="00AF2716" w:rsidRDefault="00AF2716" w:rsidP="008A462E">
            <w:pPr>
              <w:pStyle w:val="Default"/>
              <w:jc w:val="both"/>
              <w:rPr>
                <w:rFonts w:asciiTheme="minorHAnsi" w:hAnsiTheme="minorHAnsi" w:cstheme="minorHAnsi"/>
                <w:bCs/>
                <w:color w:val="000000" w:themeColor="text1"/>
                <w:sz w:val="22"/>
                <w:szCs w:val="22"/>
              </w:rPr>
            </w:pPr>
          </w:p>
          <w:p w14:paraId="7F7C44FD" w14:textId="533E7C2F" w:rsidR="00AF2716" w:rsidRDefault="00AF2716" w:rsidP="008A462E">
            <w:pPr>
              <w:jc w:val="both"/>
              <w:rPr>
                <w:rFonts w:asciiTheme="minorHAnsi" w:hAnsiTheme="minorHAnsi" w:cstheme="minorHAnsi"/>
                <w:sz w:val="22"/>
                <w:szCs w:val="22"/>
              </w:rPr>
            </w:pPr>
            <w:r>
              <w:rPr>
                <w:rFonts w:asciiTheme="minorHAnsi" w:hAnsiTheme="minorHAnsi" w:cstheme="minorHAnsi"/>
                <w:sz w:val="22"/>
                <w:szCs w:val="22"/>
              </w:rPr>
              <w:t xml:space="preserve">Após relatório e discussão, a CAF CAU/MT emitiu a </w:t>
            </w:r>
            <w:r w:rsidRPr="00D301F1">
              <w:rPr>
                <w:rFonts w:asciiTheme="minorHAnsi" w:hAnsiTheme="minorHAnsi" w:cstheme="minorHAnsi"/>
                <w:b/>
                <w:bCs/>
                <w:sz w:val="22"/>
                <w:szCs w:val="22"/>
              </w:rPr>
              <w:t>Deliberação n° 29</w:t>
            </w:r>
            <w:r>
              <w:rPr>
                <w:rFonts w:asciiTheme="minorHAnsi" w:hAnsiTheme="minorHAnsi" w:cstheme="minorHAnsi"/>
                <w:b/>
                <w:bCs/>
                <w:sz w:val="22"/>
                <w:szCs w:val="22"/>
              </w:rPr>
              <w:t>9</w:t>
            </w:r>
            <w:r w:rsidRPr="00D301F1">
              <w:rPr>
                <w:rFonts w:asciiTheme="minorHAnsi" w:hAnsiTheme="minorHAnsi" w:cstheme="minorHAnsi"/>
                <w:b/>
                <w:bCs/>
                <w:sz w:val="22"/>
                <w:szCs w:val="22"/>
              </w:rPr>
              <w:t>/2022</w:t>
            </w:r>
            <w:r>
              <w:rPr>
                <w:rFonts w:asciiTheme="minorHAnsi" w:hAnsiTheme="minorHAnsi" w:cstheme="minorHAnsi"/>
                <w:sz w:val="22"/>
                <w:szCs w:val="22"/>
              </w:rPr>
              <w:t>, pela qual deliberou:</w:t>
            </w:r>
          </w:p>
          <w:p w14:paraId="5D6F8CBA" w14:textId="77777777" w:rsidR="00AF2716" w:rsidRDefault="00AF2716" w:rsidP="008A462E">
            <w:pPr>
              <w:jc w:val="both"/>
              <w:rPr>
                <w:color w:val="00000A"/>
                <w:kern w:val="3"/>
                <w:lang w:eastAsia="zh-CN" w:bidi="hi-IN"/>
              </w:rPr>
            </w:pPr>
          </w:p>
          <w:p w14:paraId="4EA06852" w14:textId="77777777" w:rsidR="00AF2716" w:rsidRDefault="00AF2716" w:rsidP="00AF2716">
            <w:pPr>
              <w:pStyle w:val="Default"/>
              <w:numPr>
                <w:ilvl w:val="0"/>
                <w:numId w:val="28"/>
              </w:numPr>
              <w:suppressAutoHyphens/>
              <w:spacing w:line="276" w:lineRule="auto"/>
              <w:jc w:val="both"/>
              <w:textAlignment w:val="baseline"/>
              <w:rPr>
                <w:rFonts w:eastAsia="Times New Roman"/>
                <w:color w:val="auto"/>
              </w:rPr>
            </w:pPr>
            <w:r>
              <w:rPr>
                <w:rFonts w:eastAsia="Times New Roman"/>
                <w:color w:val="auto"/>
              </w:rPr>
              <w:t xml:space="preserve">Acompanhar o relatório e voto do (a) Conselheiro (a) relator (a) </w:t>
            </w:r>
            <w:proofErr w:type="spellStart"/>
            <w:r>
              <w:rPr>
                <w:rFonts w:eastAsia="Times New Roman"/>
                <w:color w:val="auto"/>
              </w:rPr>
              <w:t>Weverthon</w:t>
            </w:r>
            <w:proofErr w:type="spellEnd"/>
            <w:r>
              <w:rPr>
                <w:rFonts w:eastAsia="Times New Roman"/>
                <w:color w:val="auto"/>
              </w:rPr>
              <w:t xml:space="preserve"> Foles Veras, julgando improcedente a defesa/impugnação apresentada, determinando a manutenção do processo administrativo de cobrança e julgando procedente os débitos do (a) profissional.</w:t>
            </w:r>
          </w:p>
          <w:p w14:paraId="7ACF0075" w14:textId="77777777" w:rsidR="00AF2716" w:rsidRDefault="00AF2716" w:rsidP="00AF2716">
            <w:pPr>
              <w:pStyle w:val="Default"/>
              <w:spacing w:line="276" w:lineRule="auto"/>
              <w:ind w:left="720"/>
              <w:jc w:val="both"/>
              <w:rPr>
                <w:rFonts w:eastAsia="Times New Roman"/>
                <w:color w:val="auto"/>
              </w:rPr>
            </w:pPr>
          </w:p>
          <w:p w14:paraId="72518435" w14:textId="77777777" w:rsidR="00AF2716" w:rsidRDefault="00AF2716" w:rsidP="00AF2716">
            <w:pPr>
              <w:pStyle w:val="Default"/>
              <w:numPr>
                <w:ilvl w:val="0"/>
                <w:numId w:val="28"/>
              </w:numPr>
              <w:suppressAutoHyphens/>
              <w:spacing w:line="276" w:lineRule="auto"/>
              <w:jc w:val="both"/>
              <w:textAlignment w:val="baseline"/>
            </w:pPr>
            <w:r>
              <w:rPr>
                <w:rFonts w:eastAsia="Times New Roman"/>
                <w:color w:val="auto"/>
              </w:rPr>
              <w:lastRenderedPageBreak/>
              <w:t>Encaminhar ao Plenário do CAU/MT para julgamento do processo administrativo de cobrança mediante apreciação do relatório e voto fundamento aprovado pela CAF/MT.</w:t>
            </w:r>
          </w:p>
          <w:p w14:paraId="3C49E143" w14:textId="77777777" w:rsidR="00AF2716" w:rsidRDefault="00AF2716" w:rsidP="00AF2716">
            <w:pPr>
              <w:pStyle w:val="PargrafodaLista"/>
            </w:pPr>
          </w:p>
          <w:p w14:paraId="7953927D" w14:textId="77777777" w:rsidR="00AF2716" w:rsidRDefault="00AF2716" w:rsidP="00AF2716">
            <w:pPr>
              <w:pStyle w:val="Default"/>
              <w:numPr>
                <w:ilvl w:val="0"/>
                <w:numId w:val="28"/>
              </w:numPr>
              <w:suppressAutoHyphens/>
              <w:spacing w:line="276" w:lineRule="auto"/>
              <w:jc w:val="both"/>
              <w:textAlignment w:val="baseline"/>
              <w:rPr>
                <w:color w:val="auto"/>
              </w:rPr>
            </w:pPr>
            <w:r>
              <w:rPr>
                <w:color w:val="auto"/>
              </w:rPr>
              <w:t>Após apreciação do Plenário, encaminha-se a Advogada do CAU/MT para comunicar a decisão ao arquiteto e urbanista ou o representante legal da pessoa jurídica, ou/e o advogado disposto no processo por meio de procuração, se houver, desta decisão e prosseguimento dos trâmites necessários.</w:t>
            </w:r>
          </w:p>
          <w:p w14:paraId="1627CCBC" w14:textId="77777777" w:rsidR="00AF2716" w:rsidRDefault="00AF2716" w:rsidP="00AF2716">
            <w:pPr>
              <w:pStyle w:val="PargrafodaLista"/>
              <w:rPr>
                <w:rFonts w:eastAsia="Cambria"/>
              </w:rPr>
            </w:pPr>
          </w:p>
          <w:p w14:paraId="0FE5FD93" w14:textId="77777777" w:rsidR="00AF2716" w:rsidRDefault="00AF2716" w:rsidP="00AF2716">
            <w:pPr>
              <w:pStyle w:val="Default"/>
              <w:numPr>
                <w:ilvl w:val="0"/>
                <w:numId w:val="28"/>
              </w:numPr>
              <w:suppressAutoHyphens/>
              <w:spacing w:line="276" w:lineRule="auto"/>
              <w:jc w:val="both"/>
              <w:textAlignment w:val="baseline"/>
              <w:rPr>
                <w:color w:val="auto"/>
              </w:rPr>
            </w:pPr>
            <w:r>
              <w:rPr>
                <w:color w:val="auto"/>
              </w:rPr>
              <w:t>Esta deliberação entra em vigor nesta data.</w:t>
            </w:r>
          </w:p>
          <w:p w14:paraId="053DA980" w14:textId="77777777" w:rsidR="00AF2716" w:rsidRDefault="00AF2716" w:rsidP="00AF2716">
            <w:pPr>
              <w:tabs>
                <w:tab w:val="left" w:pos="284"/>
                <w:tab w:val="left" w:pos="851"/>
              </w:tabs>
              <w:ind w:left="567"/>
              <w:jc w:val="both"/>
            </w:pPr>
          </w:p>
          <w:p w14:paraId="109A1891" w14:textId="45FBBFFD" w:rsidR="00AF2716" w:rsidRPr="00AF2716" w:rsidRDefault="00AF2716" w:rsidP="00AF2716">
            <w:pPr>
              <w:tabs>
                <w:tab w:val="left" w:pos="284"/>
                <w:tab w:val="left" w:pos="851"/>
              </w:tabs>
              <w:spacing w:line="276" w:lineRule="auto"/>
              <w:ind w:left="567"/>
              <w:jc w:val="both"/>
            </w:pPr>
            <w:r>
              <w:t xml:space="preserve">Com </w:t>
            </w:r>
            <w:r>
              <w:rPr>
                <w:b/>
              </w:rPr>
              <w:t xml:space="preserve">04 votos favoráveis </w:t>
            </w:r>
            <w:r>
              <w:t xml:space="preserve">dos Conselheiros Alexsandro Reis, Vanessa Bressan Koehler, </w:t>
            </w:r>
            <w:proofErr w:type="spellStart"/>
            <w:r>
              <w:t>Weverthon</w:t>
            </w:r>
            <w:proofErr w:type="spellEnd"/>
            <w:r>
              <w:t xml:space="preserve"> Foles Veras e Thais Bacchi; </w:t>
            </w:r>
            <w:r>
              <w:rPr>
                <w:b/>
              </w:rPr>
              <w:t>00 votos contrários</w:t>
            </w:r>
            <w:r>
              <w:t xml:space="preserve">; </w:t>
            </w:r>
            <w:r>
              <w:rPr>
                <w:b/>
              </w:rPr>
              <w:t xml:space="preserve">00 abstenções; </w:t>
            </w:r>
            <w:r>
              <w:t xml:space="preserve">e </w:t>
            </w:r>
            <w:r>
              <w:rPr>
                <w:b/>
              </w:rPr>
              <w:t>00 ausência do Conselheiro.</w:t>
            </w:r>
          </w:p>
          <w:p w14:paraId="02AD3837" w14:textId="77777777" w:rsidR="00AF2716" w:rsidRDefault="00AF2716" w:rsidP="008A462E">
            <w:pPr>
              <w:jc w:val="both"/>
              <w:rPr>
                <w:rFonts w:asciiTheme="minorHAnsi" w:hAnsiTheme="minorHAnsi" w:cstheme="minorHAnsi"/>
                <w:sz w:val="22"/>
                <w:szCs w:val="22"/>
              </w:rPr>
            </w:pPr>
          </w:p>
          <w:p w14:paraId="4A5238AC" w14:textId="77777777" w:rsidR="00AF2716" w:rsidRPr="00B95C6C" w:rsidRDefault="00AF2716" w:rsidP="008A462E">
            <w:pPr>
              <w:pStyle w:val="Default"/>
              <w:pBdr>
                <w:bottom w:val="single" w:sz="4" w:space="1" w:color="auto"/>
              </w:pBdr>
              <w:jc w:val="center"/>
              <w:rPr>
                <w:rFonts w:asciiTheme="minorHAnsi" w:hAnsiTheme="minorHAnsi" w:cstheme="minorHAnsi"/>
                <w:bCs/>
                <w:color w:val="000000" w:themeColor="text1"/>
                <w:sz w:val="22"/>
                <w:szCs w:val="22"/>
              </w:rPr>
            </w:pPr>
          </w:p>
        </w:tc>
      </w:tr>
    </w:tbl>
    <w:p w14:paraId="22A31983" w14:textId="6616699D" w:rsidR="0091288A" w:rsidRDefault="0091288A">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1288A" w:rsidRPr="00B95C6C" w14:paraId="3828B183"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6BC4E5E0" w14:textId="38BC5744" w:rsidR="0091288A" w:rsidRPr="00847443" w:rsidRDefault="0091288A" w:rsidP="008A462E">
            <w:pPr>
              <w:rPr>
                <w:rFonts w:asciiTheme="minorHAnsi" w:hAnsiTheme="minorHAnsi" w:cstheme="minorHAnsi"/>
                <w:b/>
                <w:sz w:val="22"/>
                <w:szCs w:val="22"/>
              </w:rPr>
            </w:pPr>
            <w:r w:rsidRPr="00847443">
              <w:rPr>
                <w:rFonts w:asciiTheme="minorHAnsi" w:hAnsiTheme="minorHAnsi" w:cstheme="minorHAnsi"/>
                <w:b/>
                <w:sz w:val="22"/>
                <w:szCs w:val="22"/>
              </w:rPr>
              <w:t>4</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B3B4B6" w14:textId="1F548ACA" w:rsidR="0091288A" w:rsidRPr="00B95C6C" w:rsidRDefault="0091288A" w:rsidP="008A462E">
            <w:pPr>
              <w:jc w:val="both"/>
              <w:rPr>
                <w:rFonts w:asciiTheme="minorHAnsi" w:hAnsiTheme="minorHAnsi" w:cstheme="minorHAnsi"/>
                <w:color w:val="000000"/>
                <w:sz w:val="22"/>
                <w:szCs w:val="22"/>
                <w:shd w:val="clear" w:color="auto" w:fill="FFFFFF"/>
              </w:rPr>
            </w:pPr>
            <w:r>
              <w:rPr>
                <w:rFonts w:asciiTheme="minorHAnsi" w:hAnsiTheme="minorHAnsi" w:cstheme="minorHAnsi"/>
                <w:bCs/>
                <w:color w:val="000000"/>
                <w:sz w:val="22"/>
                <w:szCs w:val="22"/>
                <w:lang w:eastAsia="pt-BR"/>
              </w:rPr>
              <w:t xml:space="preserve">Protocolo nº </w:t>
            </w:r>
            <w:r>
              <w:rPr>
                <w:rFonts w:ascii="Verdana" w:hAnsi="Verdana"/>
                <w:color w:val="000000"/>
                <w:sz w:val="18"/>
                <w:szCs w:val="18"/>
                <w:lang w:eastAsia="pt-BR"/>
              </w:rPr>
              <w:t>1058586/2020</w:t>
            </w:r>
            <w:r>
              <w:rPr>
                <w:rFonts w:asciiTheme="minorHAnsi" w:hAnsiTheme="minorHAnsi" w:cstheme="minorHAnsi"/>
                <w:bCs/>
                <w:color w:val="000000"/>
                <w:sz w:val="22"/>
                <w:szCs w:val="22"/>
                <w:lang w:eastAsia="pt-BR"/>
              </w:rPr>
              <w:t xml:space="preserve"> – </w:t>
            </w:r>
            <w:r>
              <w:rPr>
                <w:rFonts w:ascii="Verdana" w:hAnsi="Verdana"/>
                <w:color w:val="000000"/>
                <w:sz w:val="18"/>
                <w:szCs w:val="18"/>
                <w:lang w:eastAsia="pt-BR"/>
              </w:rPr>
              <w:t>PROCESSO ADMINISTRATIVO DE COBRANÇA</w:t>
            </w:r>
          </w:p>
        </w:tc>
      </w:tr>
      <w:tr w:rsidR="0091288A" w:rsidRPr="00B95C6C" w14:paraId="18831C90"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C2ED120" w14:textId="77777777" w:rsidR="0091288A" w:rsidRPr="00847443" w:rsidRDefault="0091288A" w:rsidP="008A462E">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1966A1" w14:textId="77777777" w:rsidR="0091288A" w:rsidRPr="00B95C6C" w:rsidRDefault="0091288A" w:rsidP="008A462E">
            <w:pPr>
              <w:pStyle w:val="Default"/>
              <w:pBdr>
                <w:bottom w:val="single" w:sz="4" w:space="1" w:color="auto"/>
              </w:pBdr>
              <w:rPr>
                <w:rFonts w:asciiTheme="minorHAnsi" w:hAnsiTheme="minorHAnsi" w:cstheme="minorHAnsi"/>
                <w:bCs/>
                <w:color w:val="000000" w:themeColor="text1"/>
                <w:sz w:val="22"/>
                <w:szCs w:val="22"/>
              </w:rPr>
            </w:pPr>
            <w:proofErr w:type="spellStart"/>
            <w:r>
              <w:rPr>
                <w:rFonts w:asciiTheme="minorHAnsi" w:hAnsiTheme="minorHAnsi" w:cstheme="minorHAnsi"/>
                <w:bCs/>
                <w:color w:val="000000" w:themeColor="text1"/>
                <w:sz w:val="22"/>
                <w:szCs w:val="22"/>
              </w:rPr>
              <w:t>Weverthon</w:t>
            </w:r>
            <w:proofErr w:type="spellEnd"/>
            <w:r>
              <w:rPr>
                <w:rFonts w:asciiTheme="minorHAnsi" w:hAnsiTheme="minorHAnsi" w:cstheme="minorHAnsi"/>
                <w:bCs/>
                <w:color w:val="000000" w:themeColor="text1"/>
                <w:sz w:val="22"/>
                <w:szCs w:val="22"/>
              </w:rPr>
              <w:t xml:space="preserve"> Foles Veras</w:t>
            </w:r>
          </w:p>
        </w:tc>
      </w:tr>
      <w:tr w:rsidR="0091288A" w:rsidRPr="00B95C6C" w14:paraId="23BF14E5"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8EB6D57" w14:textId="77777777" w:rsidR="0091288A" w:rsidRPr="00B95C6C" w:rsidRDefault="0091288A" w:rsidP="008A462E">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ACEA92C" w14:textId="77777777" w:rsidR="0091288A" w:rsidRDefault="0091288A" w:rsidP="008A462E">
            <w:pPr>
              <w:pStyle w:val="Default"/>
              <w:jc w:val="both"/>
              <w:rPr>
                <w:rFonts w:asciiTheme="minorHAnsi" w:hAnsiTheme="minorHAnsi" w:cstheme="minorHAnsi"/>
                <w:bCs/>
                <w:color w:val="000000" w:themeColor="text1"/>
                <w:sz w:val="22"/>
                <w:szCs w:val="22"/>
              </w:rPr>
            </w:pPr>
          </w:p>
          <w:p w14:paraId="38F6273C" w14:textId="77777777" w:rsidR="0091288A" w:rsidRDefault="0091288A" w:rsidP="0091288A">
            <w:pPr>
              <w:jc w:val="both"/>
              <w:rPr>
                <w:rFonts w:asciiTheme="minorHAnsi" w:hAnsiTheme="minorHAnsi" w:cstheme="minorHAnsi"/>
                <w:sz w:val="22"/>
                <w:szCs w:val="22"/>
              </w:rPr>
            </w:pPr>
            <w:r>
              <w:rPr>
                <w:rFonts w:asciiTheme="minorHAnsi" w:hAnsiTheme="minorHAnsi" w:cstheme="minorHAnsi"/>
                <w:sz w:val="22"/>
                <w:szCs w:val="22"/>
              </w:rPr>
              <w:t>Após relatório e discussão, a CAF CAU/MT decidiu converter o julgamento em diligência:</w:t>
            </w:r>
          </w:p>
          <w:p w14:paraId="30412630" w14:textId="60EE7953" w:rsidR="0091288A" w:rsidRPr="0091288A" w:rsidRDefault="0091288A" w:rsidP="0091288A">
            <w:pPr>
              <w:pStyle w:val="NormalWeb"/>
              <w:shd w:val="clear" w:color="auto" w:fill="FFFFFF"/>
              <w:spacing w:before="75" w:after="75" w:line="336" w:lineRule="atLeast"/>
              <w:ind w:firstLine="1418"/>
              <w:jc w:val="both"/>
              <w:rPr>
                <w:rStyle w:val="nfase"/>
                <w:rFonts w:ascii="Arial" w:hAnsi="Arial" w:cs="Arial"/>
              </w:rPr>
            </w:pPr>
            <w:r>
              <w:rPr>
                <w:rStyle w:val="nfase"/>
                <w:rFonts w:ascii="Arial" w:hAnsi="Arial" w:cs="Arial"/>
              </w:rPr>
              <w:t>“</w:t>
            </w:r>
            <w:r w:rsidRPr="00E33C91">
              <w:rPr>
                <w:rStyle w:val="nfase"/>
                <w:rFonts w:ascii="Arial" w:hAnsi="Arial" w:cs="Arial"/>
              </w:rPr>
              <w:t>Tendo em vista os fatos expostos, faz-se necessária a orientação</w:t>
            </w:r>
            <w:r>
              <w:rPr>
                <w:rStyle w:val="nfase"/>
                <w:rFonts w:ascii="Arial" w:hAnsi="Arial" w:cs="Arial"/>
              </w:rPr>
              <w:t xml:space="preserve"> jurídica</w:t>
            </w:r>
            <w:r w:rsidRPr="00E33C91">
              <w:rPr>
                <w:rStyle w:val="nfase"/>
                <w:rFonts w:ascii="Arial" w:hAnsi="Arial" w:cs="Arial"/>
              </w:rPr>
              <w:t xml:space="preserve"> para realizar o procedimento adequado dos processos administrativos de cobrança</w:t>
            </w:r>
            <w:r>
              <w:rPr>
                <w:rStyle w:val="nfase"/>
                <w:rFonts w:ascii="Arial" w:hAnsi="Arial" w:cs="Arial"/>
              </w:rPr>
              <w:t xml:space="preserve"> a serem analisado pela CAF CAU/MT.</w:t>
            </w:r>
          </w:p>
          <w:p w14:paraId="4E62CF4F" w14:textId="77777777" w:rsidR="0091288A" w:rsidRPr="0091288A" w:rsidRDefault="0091288A" w:rsidP="0091288A">
            <w:pPr>
              <w:pStyle w:val="NormalWeb"/>
              <w:shd w:val="clear" w:color="auto" w:fill="FFFFFF"/>
              <w:spacing w:before="75" w:after="75" w:line="336" w:lineRule="atLeast"/>
              <w:ind w:firstLine="1418"/>
              <w:jc w:val="both"/>
              <w:rPr>
                <w:rStyle w:val="nfase"/>
                <w:rFonts w:cs="Arial"/>
              </w:rPr>
            </w:pPr>
            <w:r>
              <w:rPr>
                <w:rStyle w:val="nfase"/>
                <w:rFonts w:ascii="Arial" w:hAnsi="Arial" w:cs="Arial"/>
              </w:rPr>
              <w:t xml:space="preserve">Assim sendo, </w:t>
            </w:r>
            <w:r w:rsidRPr="00E33C91">
              <w:rPr>
                <w:rStyle w:val="nfase"/>
                <w:rFonts w:ascii="Arial" w:hAnsi="Arial" w:cs="Arial"/>
              </w:rPr>
              <w:t>solicita</w:t>
            </w:r>
            <w:r>
              <w:rPr>
                <w:rStyle w:val="nfase"/>
                <w:rFonts w:ascii="Arial" w:hAnsi="Arial" w:cs="Arial"/>
              </w:rPr>
              <w:t xml:space="preserve"> a Advogada do CAU/MT, Sra. Thamara </w:t>
            </w:r>
            <w:proofErr w:type="spellStart"/>
            <w:r>
              <w:rPr>
                <w:rStyle w:val="nfase"/>
                <w:rFonts w:ascii="Arial" w:hAnsi="Arial" w:cs="Arial"/>
              </w:rPr>
              <w:t>Thaliery</w:t>
            </w:r>
            <w:proofErr w:type="spellEnd"/>
            <w:r>
              <w:rPr>
                <w:rStyle w:val="nfase"/>
                <w:rFonts w:ascii="Arial" w:hAnsi="Arial" w:cs="Arial"/>
              </w:rPr>
              <w:t xml:space="preserve"> dos Santos, </w:t>
            </w:r>
            <w:r w:rsidRPr="00E33C91">
              <w:rPr>
                <w:rStyle w:val="nfase"/>
                <w:rFonts w:ascii="Arial" w:hAnsi="Arial" w:cs="Arial"/>
              </w:rPr>
              <w:t>esclarecimento sobre</w:t>
            </w:r>
            <w:r w:rsidRPr="0091288A">
              <w:rPr>
                <w:rStyle w:val="nfase"/>
                <w:rFonts w:cs="Arial"/>
                <w:i w:val="0"/>
              </w:rPr>
              <w:t xml:space="preserve"> </w:t>
            </w:r>
            <w:r w:rsidRPr="0091288A">
              <w:rPr>
                <w:rStyle w:val="nfase"/>
                <w:rFonts w:cs="Arial"/>
              </w:rPr>
              <w:t xml:space="preserve">a contagem da prescrição da nova redação dada pelo art. 8º da Lei 14.195/2021, assim como, esclarecimento sobre qual o valor de referência para iniciar o processo de cobrança e o cálculo a ser realizado para ser verificar a possível prescrição. </w:t>
            </w:r>
          </w:p>
          <w:p w14:paraId="3FB7FBAA" w14:textId="77777777" w:rsidR="0091288A" w:rsidRPr="0091288A" w:rsidRDefault="0091288A" w:rsidP="0091288A">
            <w:pPr>
              <w:spacing w:line="276" w:lineRule="auto"/>
              <w:jc w:val="right"/>
              <w:rPr>
                <w:rStyle w:val="nfase"/>
                <w:rFonts w:ascii="Arial" w:hAnsi="Arial" w:cs="Arial"/>
                <w:sz w:val="20"/>
                <w:szCs w:val="20"/>
              </w:rPr>
            </w:pPr>
          </w:p>
          <w:p w14:paraId="103E8D2A" w14:textId="77777777" w:rsidR="0091288A" w:rsidRPr="0091288A" w:rsidRDefault="0091288A" w:rsidP="0091288A">
            <w:pPr>
              <w:spacing w:line="276" w:lineRule="auto"/>
              <w:jc w:val="right"/>
              <w:rPr>
                <w:rStyle w:val="nfase"/>
                <w:rFonts w:ascii="Arial" w:hAnsi="Arial" w:cs="Arial"/>
                <w:sz w:val="20"/>
                <w:szCs w:val="20"/>
              </w:rPr>
            </w:pPr>
            <w:r w:rsidRPr="0091288A">
              <w:rPr>
                <w:rStyle w:val="nfase"/>
                <w:rFonts w:ascii="Arial" w:hAnsi="Arial" w:cs="Arial"/>
                <w:sz w:val="20"/>
                <w:szCs w:val="20"/>
              </w:rPr>
              <w:t>Cuiabá, MT, 10 de outubro de 2022.</w:t>
            </w:r>
          </w:p>
          <w:p w14:paraId="4ABA4705" w14:textId="77777777" w:rsidR="0091288A" w:rsidRPr="0091288A" w:rsidRDefault="0091288A" w:rsidP="0091288A">
            <w:pPr>
              <w:spacing w:line="276" w:lineRule="auto"/>
              <w:jc w:val="right"/>
              <w:rPr>
                <w:rStyle w:val="nfase"/>
                <w:rFonts w:ascii="Arial" w:hAnsi="Arial" w:cs="Arial"/>
                <w:sz w:val="20"/>
                <w:szCs w:val="20"/>
              </w:rPr>
            </w:pPr>
          </w:p>
          <w:p w14:paraId="67435E96" w14:textId="77777777" w:rsidR="0091288A" w:rsidRPr="0091288A" w:rsidRDefault="0091288A" w:rsidP="0091288A">
            <w:pPr>
              <w:spacing w:line="276" w:lineRule="auto"/>
              <w:jc w:val="center"/>
              <w:rPr>
                <w:rStyle w:val="nfase"/>
                <w:rFonts w:cs="Arial"/>
                <w:sz w:val="20"/>
                <w:szCs w:val="20"/>
              </w:rPr>
            </w:pPr>
            <w:proofErr w:type="spellStart"/>
            <w:r w:rsidRPr="0091288A">
              <w:rPr>
                <w:rStyle w:val="nfase"/>
                <w:rFonts w:cs="Arial"/>
                <w:sz w:val="20"/>
                <w:szCs w:val="20"/>
              </w:rPr>
              <w:t>Weverthon</w:t>
            </w:r>
            <w:proofErr w:type="spellEnd"/>
            <w:r w:rsidRPr="0091288A">
              <w:rPr>
                <w:rStyle w:val="nfase"/>
                <w:rFonts w:cs="Arial"/>
                <w:sz w:val="20"/>
                <w:szCs w:val="20"/>
              </w:rPr>
              <w:t xml:space="preserve"> Foles Veras</w:t>
            </w:r>
          </w:p>
          <w:p w14:paraId="1E907D2E" w14:textId="1BA5BC9D" w:rsidR="0091288A" w:rsidRPr="0091288A" w:rsidRDefault="0091288A" w:rsidP="0091288A">
            <w:pPr>
              <w:spacing w:line="276" w:lineRule="auto"/>
              <w:jc w:val="center"/>
              <w:rPr>
                <w:rStyle w:val="nfase"/>
                <w:rFonts w:cs="Arial"/>
                <w:sz w:val="20"/>
                <w:szCs w:val="20"/>
              </w:rPr>
            </w:pPr>
            <w:r w:rsidRPr="0091288A">
              <w:rPr>
                <w:rStyle w:val="nfase"/>
                <w:rFonts w:cs="Arial"/>
                <w:sz w:val="20"/>
                <w:szCs w:val="20"/>
              </w:rPr>
              <w:t>Conselheiro (a) Relator (a)”</w:t>
            </w:r>
          </w:p>
          <w:p w14:paraId="50F36038" w14:textId="101CB91C" w:rsidR="0091288A" w:rsidRPr="00B95C6C" w:rsidRDefault="0091288A" w:rsidP="0091288A">
            <w:pPr>
              <w:jc w:val="both"/>
              <w:rPr>
                <w:rFonts w:asciiTheme="minorHAnsi" w:hAnsiTheme="minorHAnsi" w:cstheme="minorHAnsi"/>
                <w:bCs/>
                <w:color w:val="000000" w:themeColor="text1"/>
                <w:sz w:val="22"/>
                <w:szCs w:val="22"/>
              </w:rPr>
            </w:pPr>
          </w:p>
        </w:tc>
      </w:tr>
    </w:tbl>
    <w:p w14:paraId="04DEA0A1" w14:textId="77777777" w:rsidR="0091288A" w:rsidRDefault="0091288A">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91288A" w:rsidRPr="00B95C6C" w14:paraId="57FA48FC" w14:textId="77777777" w:rsidTr="00847443">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0817827E" w14:textId="2696C403" w:rsidR="0091288A" w:rsidRPr="00847443" w:rsidRDefault="007729D8" w:rsidP="008A462E">
            <w:pPr>
              <w:rPr>
                <w:rFonts w:asciiTheme="minorHAnsi" w:hAnsiTheme="minorHAnsi" w:cstheme="minorHAnsi"/>
                <w:b/>
                <w:sz w:val="22"/>
                <w:szCs w:val="22"/>
              </w:rPr>
            </w:pPr>
            <w:r w:rsidRPr="00847443">
              <w:rPr>
                <w:rFonts w:asciiTheme="minorHAnsi" w:hAnsiTheme="minorHAnsi" w:cstheme="minorHAnsi"/>
                <w:b/>
                <w:sz w:val="22"/>
                <w:szCs w:val="22"/>
              </w:rPr>
              <w:lastRenderedPageBreak/>
              <w:t>5</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08F5C7AF" w14:textId="57C2D441" w:rsidR="0091288A" w:rsidRPr="00B95C6C" w:rsidRDefault="0091288A" w:rsidP="008A462E">
            <w:pPr>
              <w:jc w:val="both"/>
              <w:rPr>
                <w:rFonts w:asciiTheme="minorHAnsi" w:hAnsiTheme="minorHAnsi" w:cstheme="minorHAnsi"/>
                <w:color w:val="000000"/>
                <w:sz w:val="22"/>
                <w:szCs w:val="22"/>
                <w:shd w:val="clear" w:color="auto" w:fill="FFFFFF"/>
              </w:rPr>
            </w:pPr>
            <w:r>
              <w:rPr>
                <w:rFonts w:asciiTheme="minorHAnsi" w:hAnsiTheme="minorHAnsi" w:cstheme="minorHAnsi"/>
                <w:bCs/>
                <w:color w:val="000000"/>
                <w:sz w:val="22"/>
                <w:szCs w:val="22"/>
                <w:lang w:eastAsia="pt-BR"/>
              </w:rPr>
              <w:t xml:space="preserve">Protocolo nº </w:t>
            </w:r>
            <w:r w:rsidR="007729D8">
              <w:rPr>
                <w:rFonts w:ascii="Verdana" w:hAnsi="Verdana"/>
                <w:color w:val="000000"/>
                <w:sz w:val="18"/>
                <w:szCs w:val="18"/>
                <w:lang w:eastAsia="pt-BR"/>
              </w:rPr>
              <w:t>578140/2017</w:t>
            </w:r>
            <w:r>
              <w:rPr>
                <w:rFonts w:asciiTheme="minorHAnsi" w:hAnsiTheme="minorHAnsi" w:cstheme="minorHAnsi"/>
                <w:bCs/>
                <w:color w:val="000000"/>
                <w:sz w:val="22"/>
                <w:szCs w:val="22"/>
                <w:lang w:eastAsia="pt-BR"/>
              </w:rPr>
              <w:t xml:space="preserve"> – </w:t>
            </w:r>
            <w:r>
              <w:rPr>
                <w:rFonts w:ascii="Verdana" w:hAnsi="Verdana"/>
                <w:color w:val="000000"/>
                <w:sz w:val="18"/>
                <w:szCs w:val="18"/>
                <w:lang w:eastAsia="pt-BR"/>
              </w:rPr>
              <w:t>PROCESSO ADMINISTRATIVO DE COBRANÇA</w:t>
            </w:r>
          </w:p>
        </w:tc>
      </w:tr>
      <w:tr w:rsidR="0091288A" w:rsidRPr="00B95C6C" w14:paraId="41F049AE" w14:textId="77777777" w:rsidTr="00847443">
        <w:tc>
          <w:tcPr>
            <w:tcW w:w="2269" w:type="dxa"/>
            <w:tcBorders>
              <w:top w:val="single" w:sz="4" w:space="0" w:color="A6A6A6"/>
              <w:bottom w:val="single" w:sz="4" w:space="0" w:color="A6A6A6"/>
            </w:tcBorders>
            <w:shd w:val="clear" w:color="auto" w:fill="D9D9D9" w:themeFill="background1" w:themeFillShade="D9"/>
            <w:tcMar>
              <w:top w:w="0" w:type="dxa"/>
              <w:left w:w="108" w:type="dxa"/>
              <w:bottom w:w="0" w:type="dxa"/>
              <w:right w:w="108" w:type="dxa"/>
            </w:tcMar>
            <w:vAlign w:val="center"/>
          </w:tcPr>
          <w:p w14:paraId="37CEBF2B" w14:textId="77777777" w:rsidR="0091288A" w:rsidRPr="00847443" w:rsidRDefault="0091288A" w:rsidP="008A462E">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1188A360" w14:textId="4C510E79" w:rsidR="0091288A" w:rsidRPr="00B95C6C" w:rsidRDefault="007729D8" w:rsidP="008A462E">
            <w:pPr>
              <w:pStyle w:val="Default"/>
              <w:pBdr>
                <w:bottom w:val="single" w:sz="4" w:space="1" w:color="auto"/>
              </w:pBd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Thais Bacchi</w:t>
            </w:r>
          </w:p>
        </w:tc>
      </w:tr>
      <w:tr w:rsidR="0091288A" w:rsidRPr="00B95C6C" w14:paraId="31F5E40A"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A476DB4" w14:textId="77777777" w:rsidR="0091288A" w:rsidRPr="00B95C6C" w:rsidRDefault="0091288A" w:rsidP="008A462E">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14875E5" w14:textId="77777777" w:rsidR="0091288A" w:rsidRDefault="0091288A" w:rsidP="008A462E">
            <w:pPr>
              <w:pStyle w:val="Default"/>
              <w:jc w:val="both"/>
              <w:rPr>
                <w:rFonts w:asciiTheme="minorHAnsi" w:hAnsiTheme="minorHAnsi" w:cstheme="minorHAnsi"/>
                <w:bCs/>
                <w:color w:val="000000" w:themeColor="text1"/>
                <w:sz w:val="22"/>
                <w:szCs w:val="22"/>
              </w:rPr>
            </w:pPr>
          </w:p>
          <w:p w14:paraId="33DFB46C" w14:textId="156975F1" w:rsidR="0091288A" w:rsidRDefault="0091288A" w:rsidP="008A462E">
            <w:pPr>
              <w:jc w:val="both"/>
              <w:rPr>
                <w:rFonts w:asciiTheme="minorHAnsi" w:hAnsiTheme="minorHAnsi" w:cstheme="minorHAnsi"/>
                <w:sz w:val="22"/>
                <w:szCs w:val="22"/>
              </w:rPr>
            </w:pPr>
            <w:r>
              <w:rPr>
                <w:rFonts w:asciiTheme="minorHAnsi" w:hAnsiTheme="minorHAnsi" w:cstheme="minorHAnsi"/>
                <w:sz w:val="22"/>
                <w:szCs w:val="22"/>
              </w:rPr>
              <w:t xml:space="preserve">Após relatório e discussão, a CAF CAU/MT emitiu a </w:t>
            </w:r>
            <w:r w:rsidRPr="00D301F1">
              <w:rPr>
                <w:rFonts w:asciiTheme="minorHAnsi" w:hAnsiTheme="minorHAnsi" w:cstheme="minorHAnsi"/>
                <w:b/>
                <w:bCs/>
                <w:sz w:val="22"/>
                <w:szCs w:val="22"/>
              </w:rPr>
              <w:t xml:space="preserve">Deliberação n° </w:t>
            </w:r>
            <w:r w:rsidR="007729D8">
              <w:rPr>
                <w:rFonts w:asciiTheme="minorHAnsi" w:hAnsiTheme="minorHAnsi" w:cstheme="minorHAnsi"/>
                <w:b/>
                <w:bCs/>
                <w:sz w:val="22"/>
                <w:szCs w:val="22"/>
              </w:rPr>
              <w:t>300</w:t>
            </w:r>
            <w:r w:rsidRPr="00D301F1">
              <w:rPr>
                <w:rFonts w:asciiTheme="minorHAnsi" w:hAnsiTheme="minorHAnsi" w:cstheme="minorHAnsi"/>
                <w:b/>
                <w:bCs/>
                <w:sz w:val="22"/>
                <w:szCs w:val="22"/>
              </w:rPr>
              <w:t>/2022</w:t>
            </w:r>
            <w:r>
              <w:rPr>
                <w:rFonts w:asciiTheme="minorHAnsi" w:hAnsiTheme="minorHAnsi" w:cstheme="minorHAnsi"/>
                <w:sz w:val="22"/>
                <w:szCs w:val="22"/>
              </w:rPr>
              <w:t>, pela qual deliberou:</w:t>
            </w:r>
          </w:p>
          <w:p w14:paraId="28197218" w14:textId="77777777" w:rsidR="0091288A" w:rsidRDefault="0091288A" w:rsidP="008A462E">
            <w:pPr>
              <w:jc w:val="both"/>
              <w:rPr>
                <w:color w:val="00000A"/>
                <w:kern w:val="3"/>
                <w:lang w:eastAsia="zh-CN" w:bidi="hi-IN"/>
              </w:rPr>
            </w:pPr>
          </w:p>
          <w:p w14:paraId="7C12B431" w14:textId="77777777" w:rsidR="007729D8" w:rsidRDefault="007729D8" w:rsidP="007729D8">
            <w:pPr>
              <w:pStyle w:val="Default"/>
              <w:numPr>
                <w:ilvl w:val="0"/>
                <w:numId w:val="31"/>
              </w:numPr>
              <w:suppressAutoHyphens/>
              <w:spacing w:line="276" w:lineRule="auto"/>
              <w:jc w:val="both"/>
              <w:textAlignment w:val="baseline"/>
              <w:rPr>
                <w:rFonts w:eastAsia="Times New Roman"/>
                <w:color w:val="auto"/>
              </w:rPr>
            </w:pPr>
            <w:r>
              <w:rPr>
                <w:rFonts w:eastAsia="Times New Roman"/>
                <w:color w:val="auto"/>
              </w:rPr>
              <w:t>Acompanhar o relatório e voto do (a) Conselheiro (a) relator (a) Thais Bacchi, julgando improcedente a defesa/impugnação apresentada, determinando a manutenção do processo administrativo de cobrança e julgando procedente os débitos do (a) profissional.</w:t>
            </w:r>
          </w:p>
          <w:p w14:paraId="7497B33C" w14:textId="77777777" w:rsidR="007729D8" w:rsidRDefault="007729D8" w:rsidP="007729D8">
            <w:pPr>
              <w:pStyle w:val="Default"/>
              <w:spacing w:line="276" w:lineRule="auto"/>
              <w:ind w:left="720"/>
              <w:jc w:val="both"/>
              <w:rPr>
                <w:rFonts w:eastAsia="Times New Roman"/>
                <w:color w:val="auto"/>
              </w:rPr>
            </w:pPr>
          </w:p>
          <w:p w14:paraId="7AC3F350" w14:textId="77777777" w:rsidR="007729D8" w:rsidRDefault="007729D8" w:rsidP="007729D8">
            <w:pPr>
              <w:pStyle w:val="Default"/>
              <w:numPr>
                <w:ilvl w:val="0"/>
                <w:numId w:val="31"/>
              </w:numPr>
              <w:suppressAutoHyphens/>
              <w:spacing w:line="276" w:lineRule="auto"/>
              <w:jc w:val="both"/>
              <w:textAlignment w:val="baseline"/>
            </w:pPr>
            <w:r>
              <w:rPr>
                <w:rFonts w:eastAsia="Times New Roman"/>
                <w:color w:val="auto"/>
              </w:rPr>
              <w:t>Encaminhar ao Plenário do CAU/MT para julgamento do processo administrativo de cobrança mediante apreciação do relatório e voto fundamento aprovado pela CAF/MT.</w:t>
            </w:r>
          </w:p>
          <w:p w14:paraId="4A5A4144" w14:textId="77777777" w:rsidR="007729D8" w:rsidRDefault="007729D8" w:rsidP="007729D8">
            <w:pPr>
              <w:pStyle w:val="PargrafodaLista"/>
            </w:pPr>
          </w:p>
          <w:p w14:paraId="0386BBA0" w14:textId="77777777" w:rsidR="007729D8" w:rsidRDefault="007729D8" w:rsidP="007729D8">
            <w:pPr>
              <w:pStyle w:val="Default"/>
              <w:numPr>
                <w:ilvl w:val="0"/>
                <w:numId w:val="31"/>
              </w:numPr>
              <w:suppressAutoHyphens/>
              <w:spacing w:line="276" w:lineRule="auto"/>
              <w:jc w:val="both"/>
              <w:textAlignment w:val="baseline"/>
              <w:rPr>
                <w:color w:val="auto"/>
              </w:rPr>
            </w:pPr>
            <w:r>
              <w:rPr>
                <w:color w:val="auto"/>
              </w:rPr>
              <w:t>Após apreciação do Plenário, encaminha-se a Advogada do CAU/MT para comunicar a decisão ao arquiteto e urbanista ou o representante legal da pessoa jurídica, ou/e o advogado disposto no processo por meio de procuração, se houver, desta decisão e prosseguimento dos trâmites necessários.</w:t>
            </w:r>
          </w:p>
          <w:p w14:paraId="62D8AE82" w14:textId="77777777" w:rsidR="007729D8" w:rsidRDefault="007729D8" w:rsidP="007729D8">
            <w:pPr>
              <w:pStyle w:val="PargrafodaLista"/>
              <w:rPr>
                <w:rFonts w:eastAsia="Cambria"/>
              </w:rPr>
            </w:pPr>
          </w:p>
          <w:p w14:paraId="2DAB92B6" w14:textId="77777777" w:rsidR="007729D8" w:rsidRDefault="007729D8" w:rsidP="007729D8">
            <w:pPr>
              <w:pStyle w:val="Default"/>
              <w:numPr>
                <w:ilvl w:val="0"/>
                <w:numId w:val="31"/>
              </w:numPr>
              <w:suppressAutoHyphens/>
              <w:spacing w:line="276" w:lineRule="auto"/>
              <w:jc w:val="both"/>
              <w:textAlignment w:val="baseline"/>
              <w:rPr>
                <w:color w:val="auto"/>
              </w:rPr>
            </w:pPr>
            <w:r>
              <w:rPr>
                <w:color w:val="auto"/>
              </w:rPr>
              <w:t>Esta deliberação entra em vigor nesta data.</w:t>
            </w:r>
          </w:p>
          <w:p w14:paraId="2A280FA8" w14:textId="77777777" w:rsidR="007729D8" w:rsidRDefault="007729D8" w:rsidP="007729D8">
            <w:pPr>
              <w:tabs>
                <w:tab w:val="left" w:pos="284"/>
                <w:tab w:val="left" w:pos="851"/>
              </w:tabs>
              <w:ind w:left="567"/>
              <w:jc w:val="both"/>
            </w:pPr>
          </w:p>
          <w:p w14:paraId="5DED7B11" w14:textId="77777777" w:rsidR="007729D8" w:rsidRDefault="007729D8" w:rsidP="007729D8">
            <w:pPr>
              <w:tabs>
                <w:tab w:val="left" w:pos="284"/>
                <w:tab w:val="left" w:pos="851"/>
              </w:tabs>
              <w:spacing w:line="276" w:lineRule="auto"/>
              <w:ind w:left="567"/>
              <w:jc w:val="both"/>
            </w:pPr>
            <w:r>
              <w:t xml:space="preserve">Com </w:t>
            </w:r>
            <w:r>
              <w:rPr>
                <w:b/>
              </w:rPr>
              <w:t xml:space="preserve">04 votos favoráveis </w:t>
            </w:r>
            <w:r>
              <w:t xml:space="preserve">dos Conselheiros Alexsandro Reis, Vanessa Bressan Koehler, </w:t>
            </w:r>
            <w:proofErr w:type="spellStart"/>
            <w:r>
              <w:t>Weverthon</w:t>
            </w:r>
            <w:proofErr w:type="spellEnd"/>
            <w:r>
              <w:t xml:space="preserve"> Foles Veras e Thais Bacchi; </w:t>
            </w:r>
            <w:r>
              <w:rPr>
                <w:b/>
              </w:rPr>
              <w:t>00 votos contrários</w:t>
            </w:r>
            <w:r>
              <w:t xml:space="preserve">; </w:t>
            </w:r>
            <w:r>
              <w:rPr>
                <w:b/>
              </w:rPr>
              <w:t xml:space="preserve">00 abstenções; </w:t>
            </w:r>
            <w:r>
              <w:t xml:space="preserve">e </w:t>
            </w:r>
            <w:r>
              <w:rPr>
                <w:b/>
              </w:rPr>
              <w:t>00 ausência do Conselheiro.</w:t>
            </w:r>
          </w:p>
          <w:p w14:paraId="0C525C0B" w14:textId="77777777" w:rsidR="0091288A" w:rsidRDefault="0091288A" w:rsidP="008A462E">
            <w:pPr>
              <w:jc w:val="both"/>
              <w:rPr>
                <w:rFonts w:asciiTheme="minorHAnsi" w:hAnsiTheme="minorHAnsi" w:cstheme="minorHAnsi"/>
                <w:sz w:val="22"/>
                <w:szCs w:val="22"/>
              </w:rPr>
            </w:pPr>
          </w:p>
          <w:p w14:paraId="4EA1D85A" w14:textId="77777777" w:rsidR="0091288A" w:rsidRPr="00B95C6C" w:rsidRDefault="0091288A" w:rsidP="008A462E">
            <w:pPr>
              <w:pStyle w:val="Default"/>
              <w:pBdr>
                <w:bottom w:val="single" w:sz="4" w:space="1" w:color="auto"/>
              </w:pBdr>
              <w:jc w:val="center"/>
              <w:rPr>
                <w:rFonts w:asciiTheme="minorHAnsi" w:hAnsiTheme="minorHAnsi" w:cstheme="minorHAnsi"/>
                <w:bCs/>
                <w:color w:val="000000" w:themeColor="text1"/>
                <w:sz w:val="22"/>
                <w:szCs w:val="22"/>
              </w:rPr>
            </w:pPr>
          </w:p>
        </w:tc>
      </w:tr>
    </w:tbl>
    <w:p w14:paraId="709A9C86" w14:textId="2DB265D0" w:rsidR="000F24D7" w:rsidRDefault="000F24D7">
      <w:pPr>
        <w:rPr>
          <w:rFonts w:asciiTheme="minorHAnsi" w:hAnsiTheme="minorHAnsi" w:cstheme="minorHAnsi"/>
          <w:sz w:val="22"/>
          <w:szCs w:val="22"/>
        </w:rPr>
      </w:pPr>
    </w:p>
    <w:tbl>
      <w:tblPr>
        <w:tblW w:w="9075" w:type="dxa"/>
        <w:tblInd w:w="108" w:type="dxa"/>
        <w:tblLayout w:type="fixed"/>
        <w:tblCellMar>
          <w:left w:w="10" w:type="dxa"/>
          <w:right w:w="10" w:type="dxa"/>
        </w:tblCellMar>
        <w:tblLook w:val="04A0" w:firstRow="1" w:lastRow="0" w:firstColumn="1" w:lastColumn="0" w:noHBand="0" w:noVBand="1"/>
      </w:tblPr>
      <w:tblGrid>
        <w:gridCol w:w="2269"/>
        <w:gridCol w:w="6806"/>
      </w:tblGrid>
      <w:tr w:rsidR="007729D8" w:rsidRPr="00B95C6C" w14:paraId="44C67447"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29FE8EA" w14:textId="7031BF80" w:rsidR="007729D8" w:rsidRPr="00847443" w:rsidRDefault="00235A60" w:rsidP="008A462E">
            <w:pPr>
              <w:rPr>
                <w:rFonts w:asciiTheme="minorHAnsi" w:hAnsiTheme="minorHAnsi" w:cstheme="minorHAnsi"/>
                <w:b/>
                <w:sz w:val="22"/>
                <w:szCs w:val="22"/>
              </w:rPr>
            </w:pPr>
            <w:r w:rsidRPr="00847443">
              <w:rPr>
                <w:rFonts w:asciiTheme="minorHAnsi" w:hAnsiTheme="minorHAnsi" w:cstheme="minorHAnsi"/>
                <w:b/>
                <w:sz w:val="22"/>
                <w:szCs w:val="22"/>
              </w:rPr>
              <w:t>6</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BB75F0D" w14:textId="59306E7D" w:rsidR="007729D8" w:rsidRPr="00B95C6C" w:rsidRDefault="007729D8" w:rsidP="008A462E">
            <w:pPr>
              <w:jc w:val="both"/>
              <w:rPr>
                <w:rFonts w:asciiTheme="minorHAnsi" w:hAnsiTheme="minorHAnsi" w:cstheme="minorHAnsi"/>
                <w:color w:val="000000"/>
                <w:sz w:val="22"/>
                <w:szCs w:val="22"/>
                <w:shd w:val="clear" w:color="auto" w:fill="FFFFFF"/>
              </w:rPr>
            </w:pPr>
            <w:r>
              <w:rPr>
                <w:rFonts w:asciiTheme="minorHAnsi" w:hAnsiTheme="minorHAnsi" w:cstheme="minorHAnsi"/>
                <w:bCs/>
                <w:color w:val="000000"/>
                <w:sz w:val="22"/>
                <w:szCs w:val="22"/>
                <w:lang w:eastAsia="pt-BR"/>
              </w:rPr>
              <w:t>Plano de Trabalho CAF CAU/MT 2023</w:t>
            </w:r>
          </w:p>
        </w:tc>
      </w:tr>
      <w:tr w:rsidR="007729D8" w:rsidRPr="00B95C6C" w14:paraId="2E3D36A9"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0C6799B1" w14:textId="77777777" w:rsidR="007729D8" w:rsidRPr="00847443" w:rsidRDefault="007729D8" w:rsidP="008A462E">
            <w:pPr>
              <w:rPr>
                <w:rFonts w:asciiTheme="minorHAnsi" w:hAnsiTheme="minorHAnsi" w:cstheme="minorHAnsi"/>
                <w:b/>
                <w:sz w:val="22"/>
                <w:szCs w:val="22"/>
              </w:rPr>
            </w:pPr>
            <w:r w:rsidRPr="00847443">
              <w:rPr>
                <w:rFonts w:asciiTheme="minorHAnsi" w:hAnsiTheme="minorHAnsi" w:cstheme="minorHAnsi"/>
                <w:b/>
                <w:sz w:val="22"/>
                <w:szCs w:val="22"/>
              </w:rPr>
              <w:t xml:space="preserve">Relator </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7D7FE33B" w14:textId="4E2913D5" w:rsidR="007729D8" w:rsidRPr="00B95C6C" w:rsidRDefault="007729D8" w:rsidP="008A462E">
            <w:pPr>
              <w:pStyle w:val="Default"/>
              <w:pBdr>
                <w:bottom w:val="single" w:sz="4" w:space="1" w:color="auto"/>
              </w:pBd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CAF CAU/MT</w:t>
            </w:r>
          </w:p>
        </w:tc>
      </w:tr>
      <w:tr w:rsidR="007729D8" w:rsidRPr="00B95C6C" w14:paraId="2DBE0928" w14:textId="77777777" w:rsidTr="008A462E">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7D66BE58" w14:textId="77777777" w:rsidR="007729D8" w:rsidRPr="00B95C6C" w:rsidRDefault="007729D8" w:rsidP="008A462E">
            <w:pPr>
              <w:rPr>
                <w:rFonts w:asciiTheme="minorHAnsi" w:hAnsiTheme="minorHAnsi" w:cstheme="minorHAnsi"/>
                <w:b/>
                <w:sz w:val="22"/>
                <w:szCs w:val="22"/>
              </w:rPr>
            </w:pPr>
            <w:r w:rsidRPr="00B95C6C">
              <w:rPr>
                <w:rFonts w:asciiTheme="minorHAnsi" w:hAnsiTheme="minorHAnsi" w:cstheme="minorHAnsi"/>
                <w:b/>
                <w:sz w:val="22"/>
                <w:szCs w:val="22"/>
              </w:rPr>
              <w:t>Encaminhamento</w:t>
            </w:r>
          </w:p>
        </w:tc>
        <w:tc>
          <w:tcPr>
            <w:tcW w:w="6806" w:type="dxa"/>
            <w:tcBorders>
              <w:top w:val="single" w:sz="4" w:space="0" w:color="A6A6A6"/>
              <w:bottom w:val="single" w:sz="4" w:space="0" w:color="A6A6A6"/>
            </w:tcBorders>
            <w:shd w:val="clear" w:color="auto" w:fill="auto"/>
            <w:tcMar>
              <w:top w:w="0" w:type="dxa"/>
              <w:left w:w="108" w:type="dxa"/>
              <w:bottom w:w="0" w:type="dxa"/>
              <w:right w:w="108" w:type="dxa"/>
            </w:tcMar>
            <w:vAlign w:val="center"/>
          </w:tcPr>
          <w:p w14:paraId="69A124B6" w14:textId="77777777" w:rsidR="007729D8" w:rsidRDefault="007729D8" w:rsidP="008A462E">
            <w:pPr>
              <w:pStyle w:val="Default"/>
              <w:jc w:val="both"/>
              <w:rPr>
                <w:rFonts w:asciiTheme="minorHAnsi" w:hAnsiTheme="minorHAnsi" w:cstheme="minorHAnsi"/>
                <w:bCs/>
                <w:color w:val="000000" w:themeColor="text1"/>
                <w:sz w:val="22"/>
                <w:szCs w:val="22"/>
              </w:rPr>
            </w:pPr>
          </w:p>
          <w:p w14:paraId="0C06B89F" w14:textId="77777777" w:rsidR="00235A60" w:rsidRDefault="007729D8" w:rsidP="008A462E">
            <w:pPr>
              <w:jc w:val="both"/>
              <w:rPr>
                <w:rFonts w:asciiTheme="minorHAnsi" w:hAnsiTheme="minorHAnsi" w:cstheme="minorHAnsi"/>
                <w:sz w:val="22"/>
                <w:szCs w:val="22"/>
              </w:rPr>
            </w:pPr>
            <w:r>
              <w:rPr>
                <w:rFonts w:asciiTheme="minorHAnsi" w:hAnsiTheme="minorHAnsi" w:cstheme="minorHAnsi"/>
                <w:sz w:val="22"/>
                <w:szCs w:val="22"/>
              </w:rPr>
              <w:t xml:space="preserve">A Assessora </w:t>
            </w:r>
            <w:proofErr w:type="spellStart"/>
            <w:r>
              <w:rPr>
                <w:rFonts w:asciiTheme="minorHAnsi" w:hAnsiTheme="minorHAnsi" w:cstheme="minorHAnsi"/>
                <w:sz w:val="22"/>
                <w:szCs w:val="22"/>
              </w:rPr>
              <w:t>Thatielle</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Badini</w:t>
            </w:r>
            <w:proofErr w:type="spellEnd"/>
            <w:r>
              <w:rPr>
                <w:rFonts w:asciiTheme="minorHAnsi" w:hAnsiTheme="minorHAnsi" w:cstheme="minorHAnsi"/>
                <w:sz w:val="22"/>
                <w:szCs w:val="22"/>
              </w:rPr>
              <w:t xml:space="preserve"> apresentou alguns pontos prévios do Plano de Trabalho a ser desenvolvido pela CAF CAU/MT em 2023, </w:t>
            </w:r>
            <w:r w:rsidR="00235A60">
              <w:rPr>
                <w:rFonts w:asciiTheme="minorHAnsi" w:hAnsiTheme="minorHAnsi" w:cstheme="minorHAnsi"/>
                <w:sz w:val="22"/>
                <w:szCs w:val="22"/>
              </w:rPr>
              <w:t>apontando algumas necessidades dos setores do CAU/MT e alertou que as necessidades devem ser indicadas no plano para que seja decidido pela CAF o orçamento para 2023.</w:t>
            </w:r>
          </w:p>
          <w:p w14:paraId="19E8DAF3" w14:textId="1984859E" w:rsidR="007729D8" w:rsidRDefault="00235A60" w:rsidP="008A462E">
            <w:pPr>
              <w:jc w:val="both"/>
              <w:rPr>
                <w:rFonts w:asciiTheme="minorHAnsi" w:hAnsiTheme="minorHAnsi" w:cstheme="minorHAnsi"/>
                <w:sz w:val="22"/>
                <w:szCs w:val="22"/>
              </w:rPr>
            </w:pPr>
            <w:r>
              <w:rPr>
                <w:rFonts w:asciiTheme="minorHAnsi" w:hAnsiTheme="minorHAnsi" w:cstheme="minorHAnsi"/>
                <w:sz w:val="22"/>
                <w:szCs w:val="22"/>
              </w:rPr>
              <w:lastRenderedPageBreak/>
              <w:br/>
              <w:t>Nas próximas reuniões será apresentado o Plano completo com motivos e justificativas.</w:t>
            </w:r>
          </w:p>
          <w:p w14:paraId="1524542D" w14:textId="77777777" w:rsidR="007729D8" w:rsidRPr="00B95C6C" w:rsidRDefault="007729D8" w:rsidP="008A462E">
            <w:pPr>
              <w:pStyle w:val="Default"/>
              <w:pBdr>
                <w:bottom w:val="single" w:sz="4" w:space="1" w:color="auto"/>
              </w:pBdr>
              <w:jc w:val="center"/>
              <w:rPr>
                <w:rFonts w:asciiTheme="minorHAnsi" w:hAnsiTheme="minorHAnsi" w:cstheme="minorHAnsi"/>
                <w:bCs/>
                <w:color w:val="000000" w:themeColor="text1"/>
                <w:sz w:val="22"/>
                <w:szCs w:val="22"/>
              </w:rPr>
            </w:pPr>
          </w:p>
        </w:tc>
      </w:tr>
    </w:tbl>
    <w:p w14:paraId="2FF8B0B5" w14:textId="77777777" w:rsidR="007729D8" w:rsidRDefault="007729D8">
      <w:pPr>
        <w:rPr>
          <w:rFonts w:asciiTheme="minorHAnsi" w:hAnsiTheme="minorHAnsi" w:cstheme="minorHAnsi"/>
          <w:sz w:val="22"/>
          <w:szCs w:val="22"/>
        </w:rPr>
      </w:pPr>
    </w:p>
    <w:p w14:paraId="6F551E8D" w14:textId="77777777" w:rsidR="009C11E1" w:rsidRPr="00B95C6C" w:rsidRDefault="009C11E1">
      <w:pPr>
        <w:rPr>
          <w:rFonts w:asciiTheme="minorHAnsi" w:hAnsiTheme="minorHAnsi" w:cstheme="minorHAnsi"/>
          <w:sz w:val="22"/>
          <w:szCs w:val="22"/>
        </w:rPr>
      </w:pPr>
    </w:p>
    <w:tbl>
      <w:tblPr>
        <w:tblW w:w="10031" w:type="dxa"/>
        <w:tblLayout w:type="fixed"/>
        <w:tblCellMar>
          <w:left w:w="10" w:type="dxa"/>
          <w:right w:w="10" w:type="dxa"/>
        </w:tblCellMar>
        <w:tblLook w:val="04A0" w:firstRow="1" w:lastRow="0" w:firstColumn="1" w:lastColumn="0" w:noHBand="0" w:noVBand="1"/>
      </w:tblPr>
      <w:tblGrid>
        <w:gridCol w:w="108"/>
        <w:gridCol w:w="2269"/>
        <w:gridCol w:w="2879"/>
        <w:gridCol w:w="3927"/>
        <w:gridCol w:w="848"/>
      </w:tblGrid>
      <w:tr w:rsidR="00A9417C" w:rsidRPr="00B95C6C" w14:paraId="21FC0B9B" w14:textId="77777777" w:rsidTr="00EE13A4">
        <w:trPr>
          <w:gridBefore w:val="1"/>
          <w:gridAfter w:val="1"/>
          <w:wBefore w:w="108" w:type="dxa"/>
          <w:wAfter w:w="848" w:type="dxa"/>
        </w:trPr>
        <w:tc>
          <w:tcPr>
            <w:tcW w:w="2269" w:type="dxa"/>
            <w:tcBorders>
              <w:top w:val="single" w:sz="4" w:space="0" w:color="A6A6A6"/>
              <w:bottom w:val="single" w:sz="4" w:space="0" w:color="A6A6A6"/>
            </w:tcBorders>
            <w:shd w:val="clear" w:color="auto" w:fill="D9D9D9"/>
            <w:tcMar>
              <w:top w:w="0" w:type="dxa"/>
              <w:left w:w="108" w:type="dxa"/>
              <w:bottom w:w="0" w:type="dxa"/>
              <w:right w:w="108" w:type="dxa"/>
            </w:tcMar>
            <w:vAlign w:val="center"/>
          </w:tcPr>
          <w:p w14:paraId="36A7A0A7" w14:textId="77777777" w:rsidR="00A9417C" w:rsidRPr="00B95C6C" w:rsidRDefault="005265A7">
            <w:pPr>
              <w:rPr>
                <w:rFonts w:asciiTheme="minorHAnsi" w:hAnsiTheme="minorHAnsi" w:cstheme="minorHAnsi"/>
                <w:b/>
                <w:sz w:val="22"/>
                <w:szCs w:val="22"/>
              </w:rPr>
            </w:pPr>
            <w:r w:rsidRPr="00B95C6C">
              <w:rPr>
                <w:rFonts w:asciiTheme="minorHAnsi" w:hAnsiTheme="minorHAnsi" w:cstheme="minorHAnsi"/>
                <w:b/>
                <w:sz w:val="22"/>
                <w:szCs w:val="22"/>
              </w:rPr>
              <w:t>ENCERRAMENTO</w:t>
            </w:r>
          </w:p>
        </w:tc>
        <w:tc>
          <w:tcPr>
            <w:tcW w:w="6806" w:type="dxa"/>
            <w:gridSpan w:val="2"/>
            <w:tcBorders>
              <w:top w:val="single" w:sz="4" w:space="0" w:color="A6A6A6"/>
              <w:bottom w:val="single" w:sz="4" w:space="0" w:color="A6A6A6"/>
            </w:tcBorders>
            <w:shd w:val="clear" w:color="auto" w:fill="auto"/>
            <w:tcMar>
              <w:top w:w="0" w:type="dxa"/>
              <w:left w:w="108" w:type="dxa"/>
              <w:bottom w:w="0" w:type="dxa"/>
              <w:right w:w="108" w:type="dxa"/>
            </w:tcMar>
            <w:vAlign w:val="center"/>
          </w:tcPr>
          <w:p w14:paraId="57CB0141" w14:textId="186B998B" w:rsidR="00A9417C" w:rsidRPr="00B95C6C" w:rsidRDefault="005265A7">
            <w:pPr>
              <w:jc w:val="both"/>
              <w:rPr>
                <w:rFonts w:asciiTheme="minorHAnsi" w:hAnsiTheme="minorHAnsi" w:cstheme="minorHAnsi"/>
                <w:sz w:val="22"/>
                <w:szCs w:val="22"/>
              </w:rPr>
            </w:pPr>
            <w:r w:rsidRPr="00B95C6C">
              <w:rPr>
                <w:rFonts w:asciiTheme="minorHAnsi" w:hAnsiTheme="minorHAnsi" w:cstheme="minorHAnsi"/>
                <w:sz w:val="22"/>
                <w:szCs w:val="22"/>
              </w:rPr>
              <w:t xml:space="preserve"> O Coordenador Alexsandro Reis declara encerrad</w:t>
            </w:r>
            <w:r w:rsidR="00594572" w:rsidRPr="00B95C6C">
              <w:rPr>
                <w:rFonts w:asciiTheme="minorHAnsi" w:hAnsiTheme="minorHAnsi" w:cstheme="minorHAnsi"/>
                <w:sz w:val="22"/>
                <w:szCs w:val="22"/>
              </w:rPr>
              <w:t>a</w:t>
            </w:r>
            <w:r w:rsidRPr="00B95C6C">
              <w:rPr>
                <w:rFonts w:asciiTheme="minorHAnsi" w:hAnsiTheme="minorHAnsi" w:cstheme="minorHAnsi"/>
                <w:sz w:val="22"/>
                <w:szCs w:val="22"/>
              </w:rPr>
              <w:t xml:space="preserve"> a Reunião da CAF às </w:t>
            </w:r>
            <w:r w:rsidR="0015070B">
              <w:rPr>
                <w:rFonts w:asciiTheme="minorHAnsi" w:hAnsiTheme="minorHAnsi" w:cstheme="minorHAnsi"/>
                <w:spacing w:val="4"/>
                <w:sz w:val="22"/>
                <w:szCs w:val="22"/>
              </w:rPr>
              <w:t>1</w:t>
            </w:r>
            <w:r w:rsidR="00E507F8">
              <w:rPr>
                <w:rFonts w:asciiTheme="minorHAnsi" w:hAnsiTheme="minorHAnsi" w:cstheme="minorHAnsi"/>
                <w:spacing w:val="4"/>
                <w:sz w:val="22"/>
                <w:szCs w:val="22"/>
              </w:rPr>
              <w:t>5h</w:t>
            </w:r>
            <w:r w:rsidR="007729D8">
              <w:rPr>
                <w:rFonts w:asciiTheme="minorHAnsi" w:hAnsiTheme="minorHAnsi" w:cstheme="minorHAnsi"/>
                <w:spacing w:val="4"/>
                <w:sz w:val="22"/>
                <w:szCs w:val="22"/>
              </w:rPr>
              <w:t>47</w:t>
            </w:r>
            <w:r w:rsidRPr="00B95C6C">
              <w:rPr>
                <w:rFonts w:asciiTheme="minorHAnsi" w:hAnsiTheme="minorHAnsi" w:cstheme="minorHAnsi"/>
                <w:spacing w:val="4"/>
                <w:sz w:val="22"/>
                <w:szCs w:val="22"/>
              </w:rPr>
              <w:t>min</w:t>
            </w:r>
            <w:r w:rsidR="005C191C" w:rsidRPr="00B95C6C">
              <w:rPr>
                <w:rFonts w:asciiTheme="minorHAnsi" w:hAnsiTheme="minorHAnsi" w:cstheme="minorHAnsi"/>
                <w:spacing w:val="4"/>
                <w:sz w:val="22"/>
                <w:szCs w:val="22"/>
              </w:rPr>
              <w:t>.</w:t>
            </w:r>
          </w:p>
        </w:tc>
      </w:tr>
      <w:tr w:rsidR="00A9417C" w:rsidRPr="00B95C6C" w14:paraId="229A3E02" w14:textId="77777777" w:rsidTr="00EE13A4">
        <w:tc>
          <w:tcPr>
            <w:tcW w:w="5256" w:type="dxa"/>
            <w:gridSpan w:val="3"/>
            <w:shd w:val="clear" w:color="auto" w:fill="auto"/>
            <w:tcMar>
              <w:top w:w="0" w:type="dxa"/>
              <w:left w:w="108" w:type="dxa"/>
              <w:bottom w:w="0" w:type="dxa"/>
              <w:right w:w="108" w:type="dxa"/>
            </w:tcMar>
          </w:tcPr>
          <w:p w14:paraId="2E074EA8" w14:textId="77777777" w:rsidR="00F34B7D" w:rsidRPr="00E507F8" w:rsidRDefault="00F34B7D">
            <w:pPr>
              <w:autoSpaceDE w:val="0"/>
              <w:rPr>
                <w:rFonts w:asciiTheme="minorHAnsi" w:hAnsiTheme="minorHAnsi" w:cstheme="minorHAnsi"/>
                <w:b/>
                <w:caps/>
                <w:spacing w:val="4"/>
                <w:sz w:val="22"/>
                <w:szCs w:val="22"/>
              </w:rPr>
            </w:pPr>
          </w:p>
          <w:p w14:paraId="1B7A2D57" w14:textId="49A32099" w:rsidR="007729D8" w:rsidRPr="00E507F8" w:rsidRDefault="007729D8">
            <w:pPr>
              <w:autoSpaceDE w:val="0"/>
              <w:rPr>
                <w:rFonts w:asciiTheme="minorHAnsi" w:eastAsia="Calibri" w:hAnsiTheme="minorHAnsi" w:cstheme="minorHAnsi"/>
                <w:sz w:val="22"/>
                <w:szCs w:val="22"/>
                <w:lang w:eastAsia="pt-BR"/>
              </w:rPr>
            </w:pPr>
          </w:p>
        </w:tc>
        <w:tc>
          <w:tcPr>
            <w:tcW w:w="4775" w:type="dxa"/>
            <w:gridSpan w:val="2"/>
            <w:shd w:val="clear" w:color="auto" w:fill="auto"/>
            <w:tcMar>
              <w:top w:w="0" w:type="dxa"/>
              <w:left w:w="108" w:type="dxa"/>
              <w:bottom w:w="0" w:type="dxa"/>
              <w:right w:w="108" w:type="dxa"/>
            </w:tcMar>
          </w:tcPr>
          <w:p w14:paraId="597C79C9" w14:textId="77777777" w:rsidR="00F34B7D" w:rsidRPr="00E507F8" w:rsidRDefault="00F34B7D">
            <w:pPr>
              <w:autoSpaceDE w:val="0"/>
              <w:rPr>
                <w:rFonts w:asciiTheme="minorHAnsi" w:eastAsia="Calibri" w:hAnsiTheme="minorHAnsi" w:cstheme="minorHAnsi"/>
                <w:sz w:val="22"/>
                <w:szCs w:val="22"/>
                <w:lang w:eastAsia="pt-BR"/>
              </w:rPr>
            </w:pPr>
          </w:p>
          <w:p w14:paraId="777A1C3D" w14:textId="0EB6A319" w:rsidR="00F34B7D" w:rsidRPr="00E507F8" w:rsidRDefault="00F34B7D" w:rsidP="00911518">
            <w:pPr>
              <w:autoSpaceDE w:val="0"/>
              <w:rPr>
                <w:rFonts w:asciiTheme="minorHAnsi" w:eastAsia="Calibri" w:hAnsiTheme="minorHAnsi" w:cstheme="minorHAnsi"/>
                <w:sz w:val="22"/>
                <w:szCs w:val="22"/>
                <w:lang w:eastAsia="pt-BR"/>
              </w:rPr>
            </w:pPr>
          </w:p>
        </w:tc>
      </w:tr>
    </w:tbl>
    <w:p w14:paraId="2B57B76C" w14:textId="20C92206" w:rsidR="00A9417C" w:rsidRDefault="005265A7">
      <w:pPr>
        <w:rPr>
          <w:rFonts w:asciiTheme="minorHAnsi" w:hAnsiTheme="minorHAnsi" w:cstheme="minorHAnsi"/>
          <w:sz w:val="22"/>
          <w:szCs w:val="22"/>
        </w:rPr>
      </w:pPr>
      <w:r w:rsidRPr="00B95C6C">
        <w:rPr>
          <w:rFonts w:asciiTheme="minorHAnsi" w:hAnsiTheme="minorHAnsi" w:cstheme="minorHAnsi"/>
          <w:vanish/>
          <w:sz w:val="22"/>
          <w:szCs w:val="22"/>
          <w:highlight w:val="yellow"/>
        </w:rPr>
        <w:t>g</w:t>
      </w:r>
    </w:p>
    <w:tbl>
      <w:tblPr>
        <w:tblW w:w="14459" w:type="dxa"/>
        <w:tblLayout w:type="fixed"/>
        <w:tblCellMar>
          <w:left w:w="10" w:type="dxa"/>
          <w:right w:w="10" w:type="dxa"/>
        </w:tblCellMar>
        <w:tblLook w:val="04A0" w:firstRow="1" w:lastRow="0" w:firstColumn="1" w:lastColumn="0" w:noHBand="0" w:noVBand="1"/>
      </w:tblPr>
      <w:tblGrid>
        <w:gridCol w:w="9923"/>
        <w:gridCol w:w="4536"/>
      </w:tblGrid>
      <w:tr w:rsidR="00B95C6C" w:rsidRPr="00E507F8" w14:paraId="311B2720" w14:textId="77777777" w:rsidTr="00AC2DF7">
        <w:tc>
          <w:tcPr>
            <w:tcW w:w="9923" w:type="dxa"/>
            <w:shd w:val="clear" w:color="auto" w:fill="auto"/>
            <w:tcMar>
              <w:top w:w="0" w:type="dxa"/>
              <w:left w:w="108" w:type="dxa"/>
              <w:bottom w:w="0" w:type="dxa"/>
              <w:right w:w="108" w:type="dxa"/>
            </w:tcMar>
          </w:tcPr>
          <w:p w14:paraId="6B6A2C43" w14:textId="77777777" w:rsidR="00B95C6C" w:rsidRPr="00E507F8" w:rsidRDefault="00B95C6C" w:rsidP="00AC2DF7">
            <w:pPr>
              <w:autoSpaceDE w:val="0"/>
              <w:rPr>
                <w:rFonts w:asciiTheme="minorHAnsi" w:eastAsia="Calibri" w:hAnsiTheme="minorHAnsi" w:cstheme="minorHAnsi"/>
                <w:sz w:val="22"/>
                <w:szCs w:val="22"/>
                <w:lang w:eastAsia="pt-BR"/>
              </w:rPr>
            </w:pPr>
          </w:p>
          <w:p w14:paraId="6F48F798" w14:textId="77777777" w:rsidR="00E507F8" w:rsidRDefault="00E507F8" w:rsidP="00AC2DF7">
            <w:pPr>
              <w:autoSpaceDE w:val="0"/>
              <w:rPr>
                <w:rFonts w:asciiTheme="minorHAnsi" w:eastAsia="Calibri" w:hAnsiTheme="minorHAnsi" w:cstheme="minorHAnsi"/>
                <w:sz w:val="22"/>
                <w:szCs w:val="22"/>
                <w:lang w:eastAsia="pt-BR"/>
              </w:rPr>
            </w:pPr>
          </w:p>
          <w:p w14:paraId="6A0E7D3D" w14:textId="33CD8A8C" w:rsidR="00B95C6C" w:rsidRPr="00E507F8" w:rsidRDefault="00B95C6C" w:rsidP="00AC2DF7">
            <w:pPr>
              <w:autoSpaceDE w:val="0"/>
              <w:rPr>
                <w:rFonts w:asciiTheme="minorHAnsi" w:eastAsia="Calibri" w:hAnsiTheme="minorHAnsi" w:cstheme="minorHAnsi"/>
                <w:b/>
                <w:bCs/>
                <w:sz w:val="22"/>
                <w:szCs w:val="22"/>
                <w:lang w:eastAsia="pt-BR"/>
              </w:rPr>
            </w:pPr>
            <w:r w:rsidRPr="00E507F8">
              <w:rPr>
                <w:rFonts w:asciiTheme="minorHAnsi" w:eastAsia="Calibri" w:hAnsiTheme="minorHAnsi" w:cstheme="minorHAnsi"/>
                <w:b/>
                <w:bCs/>
                <w:sz w:val="22"/>
                <w:szCs w:val="22"/>
                <w:lang w:eastAsia="pt-BR"/>
              </w:rPr>
              <w:t>VANESSA BRESSAN KOELHER                                                   ________________________________</w:t>
            </w:r>
          </w:p>
          <w:p w14:paraId="48E7844C" w14:textId="77777777" w:rsidR="00B95C6C" w:rsidRPr="00E507F8" w:rsidRDefault="00B95C6C" w:rsidP="00AC2DF7">
            <w:pPr>
              <w:autoSpaceDE w:val="0"/>
              <w:rPr>
                <w:rFonts w:asciiTheme="minorHAnsi" w:eastAsia="Calibri" w:hAnsiTheme="minorHAnsi" w:cstheme="minorHAnsi"/>
                <w:sz w:val="22"/>
                <w:szCs w:val="22"/>
                <w:lang w:eastAsia="pt-BR"/>
              </w:rPr>
            </w:pPr>
            <w:r w:rsidRPr="00E507F8">
              <w:rPr>
                <w:rFonts w:asciiTheme="minorHAnsi" w:eastAsia="Calibri" w:hAnsiTheme="minorHAnsi" w:cstheme="minorHAnsi"/>
                <w:sz w:val="22"/>
                <w:szCs w:val="22"/>
                <w:lang w:eastAsia="pt-BR"/>
              </w:rPr>
              <w:t>Coordenadora adjunta</w:t>
            </w:r>
          </w:p>
        </w:tc>
        <w:tc>
          <w:tcPr>
            <w:tcW w:w="4536" w:type="dxa"/>
            <w:shd w:val="clear" w:color="auto" w:fill="auto"/>
            <w:tcMar>
              <w:top w:w="0" w:type="dxa"/>
              <w:left w:w="108" w:type="dxa"/>
              <w:bottom w:w="0" w:type="dxa"/>
              <w:right w:w="108" w:type="dxa"/>
            </w:tcMar>
          </w:tcPr>
          <w:p w14:paraId="74CB2A1A" w14:textId="77777777" w:rsidR="00B95C6C" w:rsidRPr="00E507F8" w:rsidRDefault="00B95C6C" w:rsidP="00AC2DF7">
            <w:pPr>
              <w:autoSpaceDE w:val="0"/>
              <w:rPr>
                <w:rFonts w:asciiTheme="minorHAnsi" w:eastAsia="Calibri" w:hAnsiTheme="minorHAnsi" w:cstheme="minorHAnsi"/>
                <w:sz w:val="22"/>
                <w:szCs w:val="22"/>
                <w:lang w:eastAsia="pt-BR"/>
              </w:rPr>
            </w:pPr>
          </w:p>
        </w:tc>
      </w:tr>
    </w:tbl>
    <w:p w14:paraId="79B8BDE1" w14:textId="2F570818" w:rsidR="00B95C6C" w:rsidRPr="00E507F8" w:rsidRDefault="00B95C6C" w:rsidP="00B95C6C">
      <w:pPr>
        <w:spacing w:before="120"/>
        <w:jc w:val="both"/>
        <w:rPr>
          <w:rFonts w:asciiTheme="minorHAnsi" w:hAnsiTheme="minorHAnsi" w:cstheme="minorHAnsi"/>
          <w:sz w:val="22"/>
          <w:szCs w:val="22"/>
        </w:rPr>
      </w:pPr>
    </w:p>
    <w:p w14:paraId="3F5956FA" w14:textId="12266301" w:rsidR="00B95C6C" w:rsidRDefault="00B95C6C" w:rsidP="00B95C6C">
      <w:pPr>
        <w:spacing w:before="120"/>
        <w:jc w:val="both"/>
        <w:rPr>
          <w:rFonts w:asciiTheme="minorHAnsi" w:hAnsiTheme="minorHAnsi" w:cstheme="minorHAnsi"/>
          <w:sz w:val="22"/>
          <w:szCs w:val="22"/>
        </w:rPr>
      </w:pPr>
    </w:p>
    <w:p w14:paraId="65B0D389" w14:textId="77777777" w:rsidR="00911518" w:rsidRPr="00E507F8" w:rsidRDefault="00911518" w:rsidP="00B95C6C">
      <w:pPr>
        <w:spacing w:before="120"/>
        <w:jc w:val="both"/>
        <w:rPr>
          <w:rFonts w:asciiTheme="minorHAnsi" w:hAnsiTheme="minorHAnsi" w:cstheme="minorHAnsi"/>
          <w:sz w:val="22"/>
          <w:szCs w:val="22"/>
        </w:rPr>
      </w:pPr>
    </w:p>
    <w:p w14:paraId="616A8092" w14:textId="77777777" w:rsidR="00B95C6C" w:rsidRPr="00E507F8" w:rsidRDefault="00B95C6C" w:rsidP="00B95C6C">
      <w:pPr>
        <w:rPr>
          <w:rFonts w:asciiTheme="minorHAnsi" w:hAnsiTheme="minorHAnsi" w:cstheme="minorHAnsi"/>
          <w:b/>
          <w:bCs/>
          <w:sz w:val="22"/>
          <w:szCs w:val="22"/>
        </w:rPr>
      </w:pPr>
      <w:r w:rsidRPr="00E507F8">
        <w:rPr>
          <w:rFonts w:asciiTheme="minorHAnsi" w:hAnsiTheme="minorHAnsi" w:cstheme="minorHAnsi"/>
          <w:b/>
          <w:bCs/>
          <w:sz w:val="22"/>
          <w:szCs w:val="22"/>
        </w:rPr>
        <w:t>THAIS BACCHI                                                                                 __________________________________</w:t>
      </w:r>
    </w:p>
    <w:p w14:paraId="4DD35361" w14:textId="77777777" w:rsidR="00B95C6C" w:rsidRPr="00E507F8" w:rsidRDefault="00B95C6C" w:rsidP="00B95C6C">
      <w:pPr>
        <w:rPr>
          <w:rFonts w:asciiTheme="minorHAnsi" w:hAnsiTheme="minorHAnsi" w:cstheme="minorHAnsi"/>
          <w:sz w:val="22"/>
          <w:szCs w:val="22"/>
        </w:rPr>
      </w:pPr>
      <w:r w:rsidRPr="00E507F8">
        <w:rPr>
          <w:rFonts w:asciiTheme="minorHAnsi" w:hAnsiTheme="minorHAnsi" w:cstheme="minorHAnsi"/>
          <w:sz w:val="22"/>
          <w:szCs w:val="22"/>
        </w:rPr>
        <w:t>Membro</w:t>
      </w:r>
    </w:p>
    <w:p w14:paraId="3F32911F" w14:textId="38DE4B6C" w:rsidR="00B95C6C" w:rsidRPr="00E507F8" w:rsidRDefault="00B95C6C" w:rsidP="00B95C6C">
      <w:pPr>
        <w:rPr>
          <w:rFonts w:asciiTheme="minorHAnsi" w:hAnsiTheme="minorHAnsi" w:cstheme="minorHAnsi"/>
          <w:sz w:val="22"/>
          <w:szCs w:val="22"/>
        </w:rPr>
      </w:pPr>
      <w:r w:rsidRPr="00E507F8">
        <w:rPr>
          <w:rFonts w:asciiTheme="minorHAnsi" w:hAnsiTheme="minorHAnsi" w:cstheme="minorHAnsi"/>
          <w:vanish/>
          <w:sz w:val="22"/>
          <w:szCs w:val="22"/>
        </w:rPr>
        <w:t>g</w:t>
      </w:r>
    </w:p>
    <w:p w14:paraId="43004BBF" w14:textId="4AC1D60E" w:rsidR="00B95C6C" w:rsidRPr="00E507F8" w:rsidRDefault="00B95C6C" w:rsidP="00B95C6C">
      <w:pPr>
        <w:rPr>
          <w:rFonts w:asciiTheme="minorHAnsi" w:hAnsiTheme="minorHAnsi" w:cstheme="minorHAnsi"/>
          <w:sz w:val="22"/>
          <w:szCs w:val="22"/>
        </w:rPr>
      </w:pPr>
    </w:p>
    <w:p w14:paraId="093DC409" w14:textId="4BB0151F" w:rsidR="00B95C6C" w:rsidRDefault="00B95C6C" w:rsidP="00B95C6C">
      <w:pPr>
        <w:rPr>
          <w:rFonts w:asciiTheme="minorHAnsi" w:hAnsiTheme="minorHAnsi" w:cstheme="minorHAnsi"/>
          <w:sz w:val="22"/>
          <w:szCs w:val="22"/>
        </w:rPr>
      </w:pPr>
    </w:p>
    <w:p w14:paraId="3D2724BF" w14:textId="77777777" w:rsidR="00911518" w:rsidRPr="00E507F8" w:rsidRDefault="00911518" w:rsidP="00B95C6C">
      <w:pPr>
        <w:rPr>
          <w:rFonts w:asciiTheme="minorHAnsi" w:hAnsiTheme="minorHAnsi" w:cstheme="minorHAnsi"/>
          <w:sz w:val="22"/>
          <w:szCs w:val="22"/>
        </w:rPr>
      </w:pPr>
    </w:p>
    <w:p w14:paraId="11F626C9" w14:textId="77777777" w:rsidR="00B95C6C" w:rsidRPr="00E507F8" w:rsidRDefault="00B95C6C" w:rsidP="00B95C6C">
      <w:pPr>
        <w:autoSpaceDE w:val="0"/>
        <w:rPr>
          <w:rFonts w:asciiTheme="minorHAnsi" w:hAnsiTheme="minorHAnsi" w:cstheme="minorHAnsi"/>
          <w:b/>
          <w:caps/>
          <w:spacing w:val="4"/>
          <w:sz w:val="22"/>
          <w:szCs w:val="22"/>
        </w:rPr>
      </w:pPr>
      <w:r w:rsidRPr="00E507F8">
        <w:rPr>
          <w:rFonts w:asciiTheme="minorHAnsi" w:hAnsiTheme="minorHAnsi" w:cstheme="minorHAnsi"/>
          <w:b/>
          <w:caps/>
          <w:spacing w:val="4"/>
          <w:sz w:val="22"/>
          <w:szCs w:val="22"/>
        </w:rPr>
        <w:t>ALEXSANDRO REIS                                                                     _______________________________</w:t>
      </w:r>
    </w:p>
    <w:p w14:paraId="2B3A9C4D" w14:textId="77777777" w:rsidR="00B95C6C" w:rsidRPr="00E507F8" w:rsidRDefault="00B95C6C" w:rsidP="00B95C6C">
      <w:pPr>
        <w:autoSpaceDE w:val="0"/>
        <w:rPr>
          <w:rFonts w:asciiTheme="minorHAnsi" w:eastAsia="Calibri" w:hAnsiTheme="minorHAnsi" w:cstheme="minorHAnsi"/>
          <w:sz w:val="22"/>
          <w:szCs w:val="22"/>
          <w:lang w:eastAsia="pt-BR"/>
        </w:rPr>
      </w:pPr>
      <w:r w:rsidRPr="00E507F8">
        <w:rPr>
          <w:rFonts w:asciiTheme="minorHAnsi" w:eastAsia="Calibri" w:hAnsiTheme="minorHAnsi" w:cstheme="minorHAnsi"/>
          <w:sz w:val="22"/>
          <w:szCs w:val="22"/>
          <w:lang w:eastAsia="pt-BR"/>
        </w:rPr>
        <w:t>Coordenador</w:t>
      </w:r>
    </w:p>
    <w:p w14:paraId="028B010E" w14:textId="77777777" w:rsidR="00B95C6C" w:rsidRPr="00E507F8" w:rsidRDefault="00B95C6C" w:rsidP="00B95C6C">
      <w:pPr>
        <w:autoSpaceDE w:val="0"/>
        <w:rPr>
          <w:rFonts w:asciiTheme="minorHAnsi" w:hAnsiTheme="minorHAnsi" w:cstheme="minorHAnsi"/>
          <w:b/>
          <w:caps/>
          <w:spacing w:val="4"/>
          <w:sz w:val="22"/>
          <w:szCs w:val="22"/>
        </w:rPr>
      </w:pPr>
    </w:p>
    <w:p w14:paraId="29B429B7" w14:textId="77777777" w:rsidR="00B95C6C" w:rsidRPr="00E507F8" w:rsidRDefault="00B95C6C" w:rsidP="00B95C6C">
      <w:pPr>
        <w:autoSpaceDE w:val="0"/>
        <w:rPr>
          <w:rFonts w:asciiTheme="minorHAnsi" w:hAnsiTheme="minorHAnsi" w:cstheme="minorHAnsi"/>
          <w:b/>
          <w:caps/>
          <w:spacing w:val="4"/>
          <w:sz w:val="22"/>
          <w:szCs w:val="22"/>
        </w:rPr>
      </w:pPr>
    </w:p>
    <w:p w14:paraId="7FB10AB9" w14:textId="332B91FA" w:rsidR="00B95C6C" w:rsidRPr="00E507F8" w:rsidRDefault="00213907" w:rsidP="00B95C6C">
      <w:pPr>
        <w:autoSpaceDE w:val="0"/>
        <w:rPr>
          <w:rFonts w:asciiTheme="minorHAnsi" w:hAnsiTheme="minorHAnsi" w:cstheme="minorHAnsi"/>
          <w:b/>
          <w:caps/>
          <w:spacing w:val="4"/>
          <w:sz w:val="22"/>
          <w:szCs w:val="22"/>
        </w:rPr>
      </w:pPr>
      <w:r w:rsidRPr="00213907">
        <w:rPr>
          <w:rFonts w:asciiTheme="minorHAnsi" w:eastAsia="Calibri" w:hAnsiTheme="minorHAnsi" w:cstheme="minorHAnsi"/>
          <w:noProof/>
          <w:sz w:val="22"/>
          <w:szCs w:val="22"/>
          <w:lang w:eastAsia="pt-BR"/>
        </w:rPr>
        <mc:AlternateContent>
          <mc:Choice Requires="wps">
            <w:drawing>
              <wp:anchor distT="45720" distB="45720" distL="114300" distR="114300" simplePos="0" relativeHeight="251659264" behindDoc="0" locked="0" layoutInCell="1" allowOverlap="1" wp14:anchorId="00AC4FBC" wp14:editId="6E08C44F">
                <wp:simplePos x="0" y="0"/>
                <wp:positionH relativeFrom="column">
                  <wp:posOffset>4193234</wp:posOffset>
                </wp:positionH>
                <wp:positionV relativeFrom="paragraph">
                  <wp:posOffset>27016</wp:posOffset>
                </wp:positionV>
                <wp:extent cx="854710" cy="1404620"/>
                <wp:effectExtent l="0" t="0" r="21590" b="2603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710" cy="1404620"/>
                        </a:xfrm>
                        <a:prstGeom prst="rect">
                          <a:avLst/>
                        </a:prstGeom>
                        <a:solidFill>
                          <a:srgbClr val="FFFFFF"/>
                        </a:solidFill>
                        <a:ln w="9525">
                          <a:solidFill>
                            <a:srgbClr val="000000"/>
                          </a:solidFill>
                          <a:miter lim="800000"/>
                          <a:headEnd/>
                          <a:tailEnd/>
                        </a:ln>
                      </wps:spPr>
                      <wps:txbx>
                        <w:txbxContent>
                          <w:p w14:paraId="6B606640" w14:textId="0E17C142" w:rsidR="00213907" w:rsidRDefault="00213907">
                            <w:r>
                              <w:t>AUSENTE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AC4FBC" id="_x0000_t202" coordsize="21600,21600" o:spt="202" path="m,l,21600r21600,l21600,xe">
                <v:stroke joinstyle="miter"/>
                <v:path gradientshapeok="t" o:connecttype="rect"/>
              </v:shapetype>
              <v:shape id="Caixa de Texto 2" o:spid="_x0000_s1026" type="#_x0000_t202" style="position:absolute;margin-left:330.2pt;margin-top:2.15pt;width:67.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">
                <v:textbox style="mso-fit-shape-to-text:t">
                  <w:txbxContent>
                    <w:p w14:paraId="6B606640" w14:textId="0E17C142" w:rsidR="00213907" w:rsidRDefault="00213907">
                      <w:r>
                        <w:t>AUSENTE</w:t>
                      </w:r>
                    </w:p>
                  </w:txbxContent>
                </v:textbox>
                <w10:wrap type="square"/>
              </v:shape>
            </w:pict>
          </mc:Fallback>
        </mc:AlternateContent>
      </w:r>
    </w:p>
    <w:p w14:paraId="45F569B8" w14:textId="7AA2B847" w:rsidR="00B95C6C" w:rsidRDefault="00B95C6C" w:rsidP="00B95C6C">
      <w:pPr>
        <w:autoSpaceDE w:val="0"/>
        <w:rPr>
          <w:rFonts w:asciiTheme="minorHAnsi" w:eastAsia="Calibri" w:hAnsiTheme="minorHAnsi" w:cstheme="minorHAnsi"/>
          <w:sz w:val="22"/>
          <w:szCs w:val="22"/>
          <w:lang w:eastAsia="pt-BR"/>
        </w:rPr>
      </w:pPr>
    </w:p>
    <w:p w14:paraId="66B39882" w14:textId="39D93527" w:rsidR="00911518" w:rsidRPr="00E507F8" w:rsidRDefault="00911518" w:rsidP="00B95C6C">
      <w:pPr>
        <w:autoSpaceDE w:val="0"/>
        <w:rPr>
          <w:rFonts w:asciiTheme="minorHAnsi" w:eastAsia="Calibri" w:hAnsiTheme="minorHAnsi" w:cstheme="minorHAnsi"/>
          <w:sz w:val="22"/>
          <w:szCs w:val="22"/>
          <w:lang w:eastAsia="pt-BR"/>
        </w:rPr>
      </w:pPr>
    </w:p>
    <w:p w14:paraId="72E5A443" w14:textId="7769DC0B" w:rsidR="00B95C6C" w:rsidRPr="00E507F8" w:rsidRDefault="00B95C6C" w:rsidP="00B95C6C">
      <w:pPr>
        <w:autoSpaceDE w:val="0"/>
        <w:rPr>
          <w:rFonts w:asciiTheme="minorHAnsi" w:hAnsiTheme="minorHAnsi" w:cstheme="minorHAnsi"/>
          <w:b/>
          <w:caps/>
          <w:spacing w:val="4"/>
          <w:sz w:val="22"/>
          <w:szCs w:val="22"/>
        </w:rPr>
      </w:pPr>
      <w:r w:rsidRPr="00E507F8">
        <w:rPr>
          <w:rFonts w:asciiTheme="minorHAnsi" w:hAnsiTheme="minorHAnsi" w:cstheme="minorHAnsi"/>
          <w:b/>
          <w:caps/>
          <w:spacing w:val="4"/>
          <w:sz w:val="22"/>
          <w:szCs w:val="22"/>
        </w:rPr>
        <w:t>weverthon foles veras                                                     _______________________________</w:t>
      </w:r>
    </w:p>
    <w:p w14:paraId="6EDB982C" w14:textId="77777777" w:rsidR="00B95C6C" w:rsidRPr="00E507F8" w:rsidRDefault="00B95C6C" w:rsidP="00B95C6C">
      <w:pPr>
        <w:autoSpaceDE w:val="0"/>
        <w:rPr>
          <w:rFonts w:asciiTheme="minorHAnsi" w:eastAsia="Calibri" w:hAnsiTheme="minorHAnsi" w:cstheme="minorHAnsi"/>
          <w:sz w:val="22"/>
          <w:szCs w:val="22"/>
          <w:lang w:eastAsia="pt-BR"/>
        </w:rPr>
      </w:pPr>
      <w:r w:rsidRPr="00E507F8">
        <w:rPr>
          <w:rFonts w:asciiTheme="minorHAnsi" w:eastAsia="Calibri" w:hAnsiTheme="minorHAnsi" w:cstheme="minorHAnsi"/>
          <w:sz w:val="22"/>
          <w:szCs w:val="22"/>
          <w:lang w:eastAsia="pt-BR"/>
        </w:rPr>
        <w:t>Membro</w:t>
      </w:r>
    </w:p>
    <w:p w14:paraId="5F2AF3E1" w14:textId="77777777" w:rsidR="00B95C6C" w:rsidRPr="00B95C6C" w:rsidRDefault="00B95C6C">
      <w:pPr>
        <w:rPr>
          <w:rFonts w:asciiTheme="minorHAnsi" w:hAnsiTheme="minorHAnsi" w:cstheme="minorHAnsi"/>
          <w:sz w:val="22"/>
          <w:szCs w:val="22"/>
        </w:rPr>
      </w:pPr>
    </w:p>
    <w:sectPr w:rsidR="00B95C6C" w:rsidRPr="00B95C6C">
      <w:headerReference w:type="default" r:id="rId7"/>
      <w:footerReference w:type="default" r:id="rId8"/>
      <w:pgSz w:w="11900" w:h="16840"/>
      <w:pgMar w:top="1702" w:right="1268" w:bottom="1418" w:left="1559" w:header="1327" w:footer="5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CE536" w14:textId="77777777" w:rsidR="00785574" w:rsidRDefault="005265A7">
      <w:r>
        <w:separator/>
      </w:r>
    </w:p>
  </w:endnote>
  <w:endnote w:type="continuationSeparator" w:id="0">
    <w:p w14:paraId="2F309F60" w14:textId="77777777" w:rsidR="00785574" w:rsidRDefault="0052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BBCC" w14:textId="26C1A760" w:rsidR="0061559C" w:rsidRPr="00F722A0" w:rsidRDefault="005265A7">
    <w:pPr>
      <w:pStyle w:val="Rodap"/>
      <w:tabs>
        <w:tab w:val="clear" w:pos="4320"/>
        <w:tab w:val="clear" w:pos="8640"/>
        <w:tab w:val="center" w:pos="4356"/>
      </w:tabs>
      <w:ind w:right="360"/>
      <w:rPr>
        <w:rFonts w:ascii="Times New Roman" w:hAnsi="Times New Roman"/>
        <w:bCs/>
        <w:smallCaps/>
        <w:kern w:val="3"/>
        <w:sz w:val="18"/>
        <w:szCs w:val="18"/>
      </w:rPr>
    </w:pPr>
    <w:r>
      <w:rPr>
        <w:noProof/>
        <w:lang w:eastAsia="pt-BR"/>
      </w:rPr>
      <mc:AlternateContent>
        <mc:Choice Requires="wps">
          <w:drawing>
            <wp:anchor distT="0" distB="0" distL="114300" distR="114300" simplePos="0" relativeHeight="251659264" behindDoc="0" locked="0" layoutInCell="1" allowOverlap="1" wp14:anchorId="2D977883" wp14:editId="26F70066">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2D977883"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E98F6F5" w14:textId="77777777" w:rsidR="0061559C" w:rsidRDefault="005265A7">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Pr>
                        <w:rStyle w:val="Nmerodepgina"/>
                        <w:rFonts w:ascii="Arial" w:hAnsi="Arial"/>
                        <w:color w:val="296D7A"/>
                        <w:sz w:val="18"/>
                      </w:rPr>
                      <w:t>2</w:t>
                    </w:r>
                    <w:r>
                      <w:rPr>
                        <w:rStyle w:val="Nmerodepgina"/>
                        <w:rFonts w:ascii="Arial" w:hAnsi="Arial"/>
                        <w:color w:val="296D7A"/>
                        <w:sz w:val="18"/>
                      </w:rPr>
                      <w:fldChar w:fldCharType="end"/>
                    </w:r>
                  </w:p>
                </w:txbxContent>
              </v:textbox>
              <w10:wrap type="square" anchorx="page"/>
            </v:shape>
          </w:pict>
        </mc:Fallback>
      </mc:AlternateContent>
    </w:r>
    <w:r>
      <w:rPr>
        <w:noProof/>
        <w:lang w:eastAsia="pt-BR"/>
      </w:rPr>
      <w:drawing>
        <wp:inline distT="0" distB="0" distL="0" distR="0" wp14:anchorId="6CD7157B" wp14:editId="125FF404">
          <wp:extent cx="5761350" cy="554985"/>
          <wp:effectExtent l="0" t="0" r="0" b="0"/>
          <wp:docPr id="3" name="Imagem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554985"/>
                  </a:xfrm>
                  <a:prstGeom prst="rect">
                    <a:avLst/>
                  </a:prstGeom>
                  <a:noFill/>
                  <a:ln>
                    <a:noFill/>
                    <a:prstDash/>
                  </a:ln>
                </pic:spPr>
              </pic:pic>
            </a:graphicData>
          </a:graphic>
        </wp:inline>
      </w:drawing>
    </w:r>
    <w:r>
      <w:tab/>
    </w:r>
    <w:r>
      <w:rPr>
        <w:rFonts w:ascii="Times New Roman" w:hAnsi="Times New Roman"/>
        <w:bCs/>
        <w:smallCaps/>
        <w:kern w:val="3"/>
        <w:sz w:val="18"/>
        <w:szCs w:val="18"/>
      </w:rPr>
      <w:t xml:space="preserve">SÚMULA DA </w:t>
    </w:r>
    <w:r w:rsidR="00213907">
      <w:rPr>
        <w:rFonts w:ascii="Times New Roman" w:hAnsi="Times New Roman"/>
        <w:bCs/>
        <w:smallCaps/>
        <w:kern w:val="3"/>
        <w:sz w:val="18"/>
        <w:szCs w:val="18"/>
      </w:rPr>
      <w:t>10</w:t>
    </w:r>
    <w:r>
      <w:rPr>
        <w:rFonts w:ascii="Times New Roman" w:hAnsi="Times New Roman"/>
        <w:bCs/>
        <w:smallCaps/>
        <w:kern w:val="3"/>
        <w:sz w:val="18"/>
        <w:szCs w:val="18"/>
      </w:rPr>
      <w:t>ª REUNIÃO ORDINÁRIA DA CAF CAU/MT</w:t>
    </w:r>
    <w:r w:rsidR="005E0362">
      <w:rPr>
        <w:rFonts w:ascii="Times New Roman" w:hAnsi="Times New Roman"/>
        <w:bCs/>
        <w:smallCaps/>
        <w:kern w:val="3"/>
        <w:sz w:val="18"/>
        <w:szCs w:val="18"/>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64DC3" w14:textId="77777777" w:rsidR="00785574" w:rsidRDefault="005265A7">
      <w:r>
        <w:rPr>
          <w:color w:val="000000"/>
        </w:rPr>
        <w:separator/>
      </w:r>
    </w:p>
  </w:footnote>
  <w:footnote w:type="continuationSeparator" w:id="0">
    <w:p w14:paraId="030E7A30" w14:textId="77777777" w:rsidR="00785574" w:rsidRDefault="00526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C5840" w14:textId="77777777" w:rsidR="0061559C" w:rsidRDefault="005265A7">
    <w:pPr>
      <w:pStyle w:val="Cabealho"/>
      <w:tabs>
        <w:tab w:val="clear" w:pos="4320"/>
        <w:tab w:val="left" w:pos="2880"/>
        <w:tab w:val="left" w:pos="6120"/>
      </w:tabs>
      <w:ind w:left="587"/>
    </w:pPr>
    <w:r>
      <w:rPr>
        <w:rFonts w:ascii="Arial" w:hAnsi="Arial"/>
        <w:noProof/>
        <w:color w:val="296D7A"/>
        <w:sz w:val="22"/>
        <w:lang w:eastAsia="pt-BR"/>
      </w:rPr>
      <w:drawing>
        <wp:inline distT="0" distB="0" distL="0" distR="0" wp14:anchorId="6169EF51" wp14:editId="380EDF40">
          <wp:extent cx="5761350" cy="631822"/>
          <wp:effectExtent l="0" t="0" r="0" b="0"/>
          <wp:docPr id="1" name="Imagem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761350" cy="631822"/>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560"/>
    <w:multiLevelType w:val="multilevel"/>
    <w:tmpl w:val="B0BA67F0"/>
    <w:lvl w:ilvl="0">
      <w:start w:val="1"/>
      <w:numFmt w:val="decimal"/>
      <w:lvlText w:val="%1."/>
      <w:lvlJc w:val="left"/>
      <w:pPr>
        <w:ind w:left="107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370D91"/>
    <w:multiLevelType w:val="multilevel"/>
    <w:tmpl w:val="686423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03822F60"/>
    <w:multiLevelType w:val="multilevel"/>
    <w:tmpl w:val="686423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08DD2870"/>
    <w:multiLevelType w:val="multilevel"/>
    <w:tmpl w:val="2048D910"/>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0B080A"/>
    <w:multiLevelType w:val="multilevel"/>
    <w:tmpl w:val="6D78E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E8E17FA"/>
    <w:multiLevelType w:val="multilevel"/>
    <w:tmpl w:val="2954D13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14CB7396"/>
    <w:multiLevelType w:val="multilevel"/>
    <w:tmpl w:val="7F9AB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9F063A"/>
    <w:multiLevelType w:val="multilevel"/>
    <w:tmpl w:val="686423F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15:restartNumberingAfterBreak="0">
    <w:nsid w:val="1D9C1EEE"/>
    <w:multiLevelType w:val="multilevel"/>
    <w:tmpl w:val="E7F892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EE4475C"/>
    <w:multiLevelType w:val="multilevel"/>
    <w:tmpl w:val="915611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03E2C17"/>
    <w:multiLevelType w:val="multilevel"/>
    <w:tmpl w:val="467C7D2A"/>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21921DB8"/>
    <w:multiLevelType w:val="multilevel"/>
    <w:tmpl w:val="BFCC89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1DF2B38"/>
    <w:multiLevelType w:val="multilevel"/>
    <w:tmpl w:val="637AC2F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26B64215"/>
    <w:multiLevelType w:val="multilevel"/>
    <w:tmpl w:val="B87289E0"/>
    <w:lvl w:ilvl="0">
      <w:start w:val="1"/>
      <w:numFmt w:val="decimal"/>
      <w:lvlText w:val="%1."/>
      <w:lvlJc w:val="left"/>
      <w:pPr>
        <w:ind w:left="1039" w:hanging="360"/>
      </w:pPr>
    </w:lvl>
    <w:lvl w:ilvl="1">
      <w:start w:val="1"/>
      <w:numFmt w:val="lowerLetter"/>
      <w:lvlText w:val="%2."/>
      <w:lvlJc w:val="left"/>
      <w:pPr>
        <w:ind w:left="1759" w:hanging="360"/>
      </w:pPr>
    </w:lvl>
    <w:lvl w:ilvl="2">
      <w:start w:val="1"/>
      <w:numFmt w:val="lowerRoman"/>
      <w:lvlText w:val="%3."/>
      <w:lvlJc w:val="right"/>
      <w:pPr>
        <w:ind w:left="2479" w:hanging="180"/>
      </w:pPr>
    </w:lvl>
    <w:lvl w:ilvl="3">
      <w:start w:val="1"/>
      <w:numFmt w:val="decimal"/>
      <w:lvlText w:val="%4."/>
      <w:lvlJc w:val="left"/>
      <w:pPr>
        <w:ind w:left="3199" w:hanging="360"/>
      </w:pPr>
    </w:lvl>
    <w:lvl w:ilvl="4">
      <w:start w:val="1"/>
      <w:numFmt w:val="lowerLetter"/>
      <w:lvlText w:val="%5."/>
      <w:lvlJc w:val="left"/>
      <w:pPr>
        <w:ind w:left="3919" w:hanging="360"/>
      </w:pPr>
    </w:lvl>
    <w:lvl w:ilvl="5">
      <w:start w:val="1"/>
      <w:numFmt w:val="lowerRoman"/>
      <w:lvlText w:val="%6."/>
      <w:lvlJc w:val="right"/>
      <w:pPr>
        <w:ind w:left="4639" w:hanging="180"/>
      </w:pPr>
    </w:lvl>
    <w:lvl w:ilvl="6">
      <w:start w:val="1"/>
      <w:numFmt w:val="decimal"/>
      <w:lvlText w:val="%7."/>
      <w:lvlJc w:val="left"/>
      <w:pPr>
        <w:ind w:left="5359" w:hanging="360"/>
      </w:pPr>
    </w:lvl>
    <w:lvl w:ilvl="7">
      <w:start w:val="1"/>
      <w:numFmt w:val="lowerLetter"/>
      <w:lvlText w:val="%8."/>
      <w:lvlJc w:val="left"/>
      <w:pPr>
        <w:ind w:left="6079" w:hanging="360"/>
      </w:pPr>
    </w:lvl>
    <w:lvl w:ilvl="8">
      <w:start w:val="1"/>
      <w:numFmt w:val="lowerRoman"/>
      <w:lvlText w:val="%9."/>
      <w:lvlJc w:val="right"/>
      <w:pPr>
        <w:ind w:left="6799" w:hanging="180"/>
      </w:pPr>
    </w:lvl>
  </w:abstractNum>
  <w:abstractNum w:abstractNumId="14" w15:restartNumberingAfterBreak="0">
    <w:nsid w:val="2AD61729"/>
    <w:multiLevelType w:val="multilevel"/>
    <w:tmpl w:val="7F9ABB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0764A17"/>
    <w:multiLevelType w:val="hybridMultilevel"/>
    <w:tmpl w:val="38E8A60A"/>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16" w15:restartNumberingAfterBreak="0">
    <w:nsid w:val="30C372AD"/>
    <w:multiLevelType w:val="multilevel"/>
    <w:tmpl w:val="CE1807C0"/>
    <w:lvl w:ilvl="0">
      <w:start w:val="1"/>
      <w:numFmt w:val="decimal"/>
      <w:lvlText w:val="%1."/>
      <w:lvlJc w:val="left"/>
      <w:pPr>
        <w:ind w:left="854" w:hanging="360"/>
      </w:pPr>
      <w:rPr>
        <w:rFonts w:ascii="Times New Roman" w:eastAsia="Times New Roman" w:hAnsi="Times New Roman" w:cs="Times New Roman" w:hint="default"/>
        <w:w w:val="100"/>
        <w:sz w:val="22"/>
        <w:szCs w:val="22"/>
        <w:lang w:val="pt-PT" w:eastAsia="en-US" w:bidi="ar-SA"/>
      </w:rPr>
    </w:lvl>
    <w:lvl w:ilvl="1">
      <w:start w:val="1"/>
      <w:numFmt w:val="decimal"/>
      <w:lvlText w:val="%1.%2"/>
      <w:lvlJc w:val="left"/>
      <w:pPr>
        <w:ind w:left="1219" w:hanging="377"/>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94" w:hanging="377"/>
      </w:pPr>
      <w:rPr>
        <w:rFonts w:hint="default"/>
        <w:lang w:val="pt-PT" w:eastAsia="en-US" w:bidi="ar-SA"/>
      </w:rPr>
    </w:lvl>
    <w:lvl w:ilvl="3">
      <w:numFmt w:val="bullet"/>
      <w:lvlText w:val="•"/>
      <w:lvlJc w:val="left"/>
      <w:pPr>
        <w:ind w:left="3368" w:hanging="377"/>
      </w:pPr>
      <w:rPr>
        <w:rFonts w:hint="default"/>
        <w:lang w:val="pt-PT" w:eastAsia="en-US" w:bidi="ar-SA"/>
      </w:rPr>
    </w:lvl>
    <w:lvl w:ilvl="4">
      <w:numFmt w:val="bullet"/>
      <w:lvlText w:val="•"/>
      <w:lvlJc w:val="left"/>
      <w:pPr>
        <w:ind w:left="4442" w:hanging="377"/>
      </w:pPr>
      <w:rPr>
        <w:rFonts w:hint="default"/>
        <w:lang w:val="pt-PT" w:eastAsia="en-US" w:bidi="ar-SA"/>
      </w:rPr>
    </w:lvl>
    <w:lvl w:ilvl="5">
      <w:numFmt w:val="bullet"/>
      <w:lvlText w:val="•"/>
      <w:lvlJc w:val="left"/>
      <w:pPr>
        <w:ind w:left="5516" w:hanging="377"/>
      </w:pPr>
      <w:rPr>
        <w:rFonts w:hint="default"/>
        <w:lang w:val="pt-PT" w:eastAsia="en-US" w:bidi="ar-SA"/>
      </w:rPr>
    </w:lvl>
    <w:lvl w:ilvl="6">
      <w:numFmt w:val="bullet"/>
      <w:lvlText w:val="•"/>
      <w:lvlJc w:val="left"/>
      <w:pPr>
        <w:ind w:left="6590" w:hanging="377"/>
      </w:pPr>
      <w:rPr>
        <w:rFonts w:hint="default"/>
        <w:lang w:val="pt-PT" w:eastAsia="en-US" w:bidi="ar-SA"/>
      </w:rPr>
    </w:lvl>
    <w:lvl w:ilvl="7">
      <w:numFmt w:val="bullet"/>
      <w:lvlText w:val="•"/>
      <w:lvlJc w:val="left"/>
      <w:pPr>
        <w:ind w:left="7664" w:hanging="377"/>
      </w:pPr>
      <w:rPr>
        <w:rFonts w:hint="default"/>
        <w:lang w:val="pt-PT" w:eastAsia="en-US" w:bidi="ar-SA"/>
      </w:rPr>
    </w:lvl>
    <w:lvl w:ilvl="8">
      <w:numFmt w:val="bullet"/>
      <w:lvlText w:val="•"/>
      <w:lvlJc w:val="left"/>
      <w:pPr>
        <w:ind w:left="8738" w:hanging="377"/>
      </w:pPr>
      <w:rPr>
        <w:rFonts w:hint="default"/>
        <w:lang w:val="pt-PT" w:eastAsia="en-US" w:bidi="ar-SA"/>
      </w:rPr>
    </w:lvl>
  </w:abstractNum>
  <w:abstractNum w:abstractNumId="17" w15:restartNumberingAfterBreak="0">
    <w:nsid w:val="330D2D7F"/>
    <w:multiLevelType w:val="hybridMultilevel"/>
    <w:tmpl w:val="EAAEB390"/>
    <w:lvl w:ilvl="0" w:tplc="8766B3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3B308BF"/>
    <w:multiLevelType w:val="multilevel"/>
    <w:tmpl w:val="660EBB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15:restartNumberingAfterBreak="0">
    <w:nsid w:val="373F36EA"/>
    <w:multiLevelType w:val="multilevel"/>
    <w:tmpl w:val="E7F89250"/>
    <w:lvl w:ilvl="0">
      <w:start w:val="1"/>
      <w:numFmt w:val="decimal"/>
      <w:lvlText w:val="%1."/>
      <w:lvlJc w:val="left"/>
      <w:pPr>
        <w:ind w:left="720" w:hanging="360"/>
      </w:pPr>
      <w:rPr>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98A184F"/>
    <w:multiLevelType w:val="multilevel"/>
    <w:tmpl w:val="6D78E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A36D7C"/>
    <w:multiLevelType w:val="multilevel"/>
    <w:tmpl w:val="6D78EC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A7DE0"/>
    <w:multiLevelType w:val="multilevel"/>
    <w:tmpl w:val="97505A1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3" w15:restartNumberingAfterBreak="0">
    <w:nsid w:val="53371AD9"/>
    <w:multiLevelType w:val="multilevel"/>
    <w:tmpl w:val="485ED0CE"/>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15:restartNumberingAfterBreak="0">
    <w:nsid w:val="53F17DEB"/>
    <w:multiLevelType w:val="multilevel"/>
    <w:tmpl w:val="660EBB8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5" w15:restartNumberingAfterBreak="0">
    <w:nsid w:val="55197887"/>
    <w:multiLevelType w:val="multilevel"/>
    <w:tmpl w:val="41BC249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6" w15:restartNumberingAfterBreak="0">
    <w:nsid w:val="56E71279"/>
    <w:multiLevelType w:val="multilevel"/>
    <w:tmpl w:val="A322C144"/>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5A6B723D"/>
    <w:multiLevelType w:val="multilevel"/>
    <w:tmpl w:val="BF9E8CCC"/>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8" w15:restartNumberingAfterBreak="0">
    <w:nsid w:val="64DD4908"/>
    <w:multiLevelType w:val="hybridMultilevel"/>
    <w:tmpl w:val="A094F46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9E077E4"/>
    <w:multiLevelType w:val="hybridMultilevel"/>
    <w:tmpl w:val="841ED388"/>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0" w15:restartNumberingAfterBreak="0">
    <w:nsid w:val="744678E5"/>
    <w:multiLevelType w:val="hybridMultilevel"/>
    <w:tmpl w:val="8B0E3274"/>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16cid:durableId="1966816192">
    <w:abstractNumId w:val="27"/>
  </w:num>
  <w:num w:numId="2" w16cid:durableId="916741632">
    <w:abstractNumId w:val="0"/>
  </w:num>
  <w:num w:numId="3" w16cid:durableId="350882913">
    <w:abstractNumId w:val="12"/>
  </w:num>
  <w:num w:numId="4" w16cid:durableId="577600327">
    <w:abstractNumId w:val="5"/>
  </w:num>
  <w:num w:numId="5" w16cid:durableId="466314620">
    <w:abstractNumId w:val="28"/>
  </w:num>
  <w:num w:numId="6" w16cid:durableId="1299459716">
    <w:abstractNumId w:val="22"/>
  </w:num>
  <w:num w:numId="7" w16cid:durableId="724331441">
    <w:abstractNumId w:val="10"/>
  </w:num>
  <w:num w:numId="8" w16cid:durableId="16677038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7840913">
    <w:abstractNumId w:val="17"/>
  </w:num>
  <w:num w:numId="10" w16cid:durableId="389572141">
    <w:abstractNumId w:val="15"/>
  </w:num>
  <w:num w:numId="11" w16cid:durableId="669068584">
    <w:abstractNumId w:val="30"/>
  </w:num>
  <w:num w:numId="12" w16cid:durableId="242764765">
    <w:abstractNumId w:val="29"/>
  </w:num>
  <w:num w:numId="13" w16cid:durableId="1708677659">
    <w:abstractNumId w:val="25"/>
  </w:num>
  <w:num w:numId="14" w16cid:durableId="594447">
    <w:abstractNumId w:val="23"/>
  </w:num>
  <w:num w:numId="15" w16cid:durableId="729425391">
    <w:abstractNumId w:val="18"/>
  </w:num>
  <w:num w:numId="16" w16cid:durableId="94137441">
    <w:abstractNumId w:val="24"/>
  </w:num>
  <w:num w:numId="17" w16cid:durableId="1482117952">
    <w:abstractNumId w:val="26"/>
  </w:num>
  <w:num w:numId="18" w16cid:durableId="11914114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01266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9155734">
    <w:abstractNumId w:val="11"/>
  </w:num>
  <w:num w:numId="21" w16cid:durableId="714818716">
    <w:abstractNumId w:val="2"/>
  </w:num>
  <w:num w:numId="22" w16cid:durableId="1846478117">
    <w:abstractNumId w:val="16"/>
  </w:num>
  <w:num w:numId="23" w16cid:durableId="95909350">
    <w:abstractNumId w:val="7"/>
  </w:num>
  <w:num w:numId="24" w16cid:durableId="751972664">
    <w:abstractNumId w:val="1"/>
  </w:num>
  <w:num w:numId="25" w16cid:durableId="521479340">
    <w:abstractNumId w:val="3"/>
  </w:num>
  <w:num w:numId="26" w16cid:durableId="807818212">
    <w:abstractNumId w:val="19"/>
  </w:num>
  <w:num w:numId="27" w16cid:durableId="1490055998">
    <w:abstractNumId w:val="8"/>
  </w:num>
  <w:num w:numId="28" w16cid:durableId="1715733777">
    <w:abstractNumId w:val="20"/>
  </w:num>
  <w:num w:numId="29" w16cid:durableId="1918442804">
    <w:abstractNumId w:val="21"/>
  </w:num>
  <w:num w:numId="30" w16cid:durableId="573051525">
    <w:abstractNumId w:val="4"/>
  </w:num>
  <w:num w:numId="31" w16cid:durableId="1130322704">
    <w:abstractNumId w:val="14"/>
  </w:num>
  <w:num w:numId="32" w16cid:durableId="234900156">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17C"/>
    <w:rsid w:val="00002EC3"/>
    <w:rsid w:val="000302C4"/>
    <w:rsid w:val="00046815"/>
    <w:rsid w:val="000478A0"/>
    <w:rsid w:val="00066A6A"/>
    <w:rsid w:val="000A16B0"/>
    <w:rsid w:val="000A7F13"/>
    <w:rsid w:val="000B059C"/>
    <w:rsid w:val="000C59FD"/>
    <w:rsid w:val="000D0963"/>
    <w:rsid w:val="000D5FB8"/>
    <w:rsid w:val="000F04E5"/>
    <w:rsid w:val="000F24D7"/>
    <w:rsid w:val="00127E93"/>
    <w:rsid w:val="00143B68"/>
    <w:rsid w:val="0015070B"/>
    <w:rsid w:val="00182983"/>
    <w:rsid w:val="001A1CC3"/>
    <w:rsid w:val="001B05A9"/>
    <w:rsid w:val="001C6D43"/>
    <w:rsid w:val="00213907"/>
    <w:rsid w:val="002207C8"/>
    <w:rsid w:val="00235A60"/>
    <w:rsid w:val="0024777E"/>
    <w:rsid w:val="00254257"/>
    <w:rsid w:val="00254954"/>
    <w:rsid w:val="00266CB9"/>
    <w:rsid w:val="00297547"/>
    <w:rsid w:val="002A2469"/>
    <w:rsid w:val="002B09B0"/>
    <w:rsid w:val="002B7E4F"/>
    <w:rsid w:val="002C42C4"/>
    <w:rsid w:val="002E454B"/>
    <w:rsid w:val="00302578"/>
    <w:rsid w:val="00305F34"/>
    <w:rsid w:val="0031508C"/>
    <w:rsid w:val="00345AF4"/>
    <w:rsid w:val="0035307C"/>
    <w:rsid w:val="003702D4"/>
    <w:rsid w:val="00373B61"/>
    <w:rsid w:val="003878C8"/>
    <w:rsid w:val="003947A1"/>
    <w:rsid w:val="003B3D43"/>
    <w:rsid w:val="003E0626"/>
    <w:rsid w:val="003F3280"/>
    <w:rsid w:val="003F37EA"/>
    <w:rsid w:val="00443FE3"/>
    <w:rsid w:val="00474319"/>
    <w:rsid w:val="00497D71"/>
    <w:rsid w:val="004B746D"/>
    <w:rsid w:val="004C5C7D"/>
    <w:rsid w:val="00511B5A"/>
    <w:rsid w:val="00520908"/>
    <w:rsid w:val="005265A7"/>
    <w:rsid w:val="00557D07"/>
    <w:rsid w:val="00563A17"/>
    <w:rsid w:val="00566DB3"/>
    <w:rsid w:val="00571624"/>
    <w:rsid w:val="0059258D"/>
    <w:rsid w:val="00594572"/>
    <w:rsid w:val="005956AF"/>
    <w:rsid w:val="005B66B8"/>
    <w:rsid w:val="005C191C"/>
    <w:rsid w:val="005C2583"/>
    <w:rsid w:val="005E0362"/>
    <w:rsid w:val="005E53C8"/>
    <w:rsid w:val="0064773F"/>
    <w:rsid w:val="00681EDC"/>
    <w:rsid w:val="0068553C"/>
    <w:rsid w:val="00687AAB"/>
    <w:rsid w:val="006C6435"/>
    <w:rsid w:val="006F11DA"/>
    <w:rsid w:val="006F36D7"/>
    <w:rsid w:val="006F774A"/>
    <w:rsid w:val="006F7FB8"/>
    <w:rsid w:val="007125C6"/>
    <w:rsid w:val="007139AB"/>
    <w:rsid w:val="0071487E"/>
    <w:rsid w:val="007236E9"/>
    <w:rsid w:val="00752B95"/>
    <w:rsid w:val="007729D8"/>
    <w:rsid w:val="00785574"/>
    <w:rsid w:val="00796B44"/>
    <w:rsid w:val="007B3C95"/>
    <w:rsid w:val="007D2E81"/>
    <w:rsid w:val="007F6477"/>
    <w:rsid w:val="00801987"/>
    <w:rsid w:val="00807268"/>
    <w:rsid w:val="008119EF"/>
    <w:rsid w:val="008270F9"/>
    <w:rsid w:val="00847443"/>
    <w:rsid w:val="00897F82"/>
    <w:rsid w:val="008E29B2"/>
    <w:rsid w:val="008F1F29"/>
    <w:rsid w:val="00907ADC"/>
    <w:rsid w:val="00911518"/>
    <w:rsid w:val="0091288A"/>
    <w:rsid w:val="00931365"/>
    <w:rsid w:val="00953A10"/>
    <w:rsid w:val="00967798"/>
    <w:rsid w:val="00970DE1"/>
    <w:rsid w:val="0097720C"/>
    <w:rsid w:val="009C11E1"/>
    <w:rsid w:val="009D3E9C"/>
    <w:rsid w:val="009E7957"/>
    <w:rsid w:val="009F0D27"/>
    <w:rsid w:val="00A0017D"/>
    <w:rsid w:val="00A02945"/>
    <w:rsid w:val="00A25EE6"/>
    <w:rsid w:val="00A2763C"/>
    <w:rsid w:val="00A34625"/>
    <w:rsid w:val="00A424D2"/>
    <w:rsid w:val="00A605AA"/>
    <w:rsid w:val="00A8575E"/>
    <w:rsid w:val="00A9417C"/>
    <w:rsid w:val="00AA0674"/>
    <w:rsid w:val="00AA0C96"/>
    <w:rsid w:val="00AE3683"/>
    <w:rsid w:val="00AF2716"/>
    <w:rsid w:val="00B03745"/>
    <w:rsid w:val="00B10B94"/>
    <w:rsid w:val="00B57491"/>
    <w:rsid w:val="00B63958"/>
    <w:rsid w:val="00B77BC6"/>
    <w:rsid w:val="00B95C6C"/>
    <w:rsid w:val="00B97247"/>
    <w:rsid w:val="00BB158E"/>
    <w:rsid w:val="00BB7205"/>
    <w:rsid w:val="00BD6B17"/>
    <w:rsid w:val="00C01833"/>
    <w:rsid w:val="00C27F51"/>
    <w:rsid w:val="00C37ED5"/>
    <w:rsid w:val="00C656D3"/>
    <w:rsid w:val="00C91689"/>
    <w:rsid w:val="00C95F0C"/>
    <w:rsid w:val="00C966C4"/>
    <w:rsid w:val="00C96A9D"/>
    <w:rsid w:val="00CB6BC9"/>
    <w:rsid w:val="00CD1C07"/>
    <w:rsid w:val="00D301F1"/>
    <w:rsid w:val="00D34733"/>
    <w:rsid w:val="00D815FD"/>
    <w:rsid w:val="00D912E4"/>
    <w:rsid w:val="00D937E6"/>
    <w:rsid w:val="00DA108F"/>
    <w:rsid w:val="00DC7DD5"/>
    <w:rsid w:val="00DF2F4C"/>
    <w:rsid w:val="00E145E8"/>
    <w:rsid w:val="00E14DB7"/>
    <w:rsid w:val="00E507F8"/>
    <w:rsid w:val="00E513B8"/>
    <w:rsid w:val="00E52A79"/>
    <w:rsid w:val="00E57F91"/>
    <w:rsid w:val="00E82574"/>
    <w:rsid w:val="00E861BD"/>
    <w:rsid w:val="00E930F4"/>
    <w:rsid w:val="00EC64A4"/>
    <w:rsid w:val="00EC7928"/>
    <w:rsid w:val="00ED7907"/>
    <w:rsid w:val="00EE13A4"/>
    <w:rsid w:val="00EE3E3E"/>
    <w:rsid w:val="00F0427E"/>
    <w:rsid w:val="00F22EC2"/>
    <w:rsid w:val="00F31679"/>
    <w:rsid w:val="00F34B7D"/>
    <w:rsid w:val="00F544D2"/>
    <w:rsid w:val="00F722A0"/>
    <w:rsid w:val="00F75244"/>
    <w:rsid w:val="00F77B38"/>
    <w:rsid w:val="00F9055C"/>
    <w:rsid w:val="00F92919"/>
    <w:rsid w:val="00FA71BA"/>
    <w:rsid w:val="00FE09CB"/>
    <w:rsid w:val="00FF6A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0A50"/>
  <w15:docId w15:val="{5ED7AD38-B7F5-4F51-8CC0-56987099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9D8"/>
    <w:pPr>
      <w:suppressAutoHyphens/>
    </w:pPr>
    <w:rPr>
      <w:rFonts w:cs="Times New Roman"/>
      <w:sz w:val="24"/>
      <w:szCs w:val="24"/>
      <w:lang w:eastAsia="en-US"/>
    </w:rPr>
  </w:style>
  <w:style w:type="paragraph" w:styleId="Ttulo1">
    <w:name w:val="heading 1"/>
    <w:basedOn w:val="Normal"/>
    <w:uiPriority w:val="9"/>
    <w:qFormat/>
    <w:pPr>
      <w:widowControl w:val="0"/>
      <w:autoSpaceDE w:val="0"/>
      <w:ind w:left="680"/>
      <w:outlineLvl w:val="0"/>
    </w:pPr>
    <w:rPr>
      <w:rFonts w:ascii="Times New Roman" w:hAnsi="Times New Roman"/>
      <w:b/>
      <w:bCs/>
      <w:sz w:val="22"/>
      <w:szCs w:val="22"/>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character" w:customStyle="1" w:styleId="CabealhoChar">
    <w:name w:val="Cabeçalho Char"/>
    <w:basedOn w:val="Fontepargpadro"/>
    <w:rPr>
      <w:rFonts w:cs="Times New Roman"/>
    </w:rPr>
  </w:style>
  <w:style w:type="paragraph" w:styleId="Rodap">
    <w:name w:val="footer"/>
    <w:basedOn w:val="Normal"/>
    <w:pPr>
      <w:tabs>
        <w:tab w:val="center" w:pos="4320"/>
        <w:tab w:val="right" w:pos="8640"/>
      </w:tabs>
    </w:pPr>
  </w:style>
  <w:style w:type="character" w:customStyle="1" w:styleId="RodapChar">
    <w:name w:val="Rodapé Char"/>
    <w:basedOn w:val="Fontepargpadro"/>
    <w:rPr>
      <w:rFonts w:cs="Times New Roman"/>
    </w:rPr>
  </w:style>
  <w:style w:type="paragraph" w:styleId="NormalWeb">
    <w:name w:val="Normal (Web)"/>
    <w:basedOn w:val="Normal"/>
    <w:uiPriority w:val="99"/>
    <w:rPr>
      <w:rFonts w:ascii="Times" w:hAnsi="Times"/>
      <w:sz w:val="20"/>
      <w:szCs w:val="20"/>
    </w:rPr>
  </w:style>
  <w:style w:type="character" w:styleId="Forte">
    <w:name w:val="Strong"/>
    <w:basedOn w:val="Fontepargpadro"/>
    <w:rPr>
      <w:rFonts w:cs="Times New Roman"/>
      <w:b/>
    </w:rPr>
  </w:style>
  <w:style w:type="character" w:customStyle="1" w:styleId="apple-converted-space">
    <w:name w:val="apple-converted-space"/>
    <w:basedOn w:val="Fontepargpadro"/>
    <w:rPr>
      <w:rFonts w:cs="Times New Roman"/>
    </w:rPr>
  </w:style>
  <w:style w:type="character" w:styleId="nfase">
    <w:name w:val="Emphasis"/>
    <w:basedOn w:val="Fontepargpadro"/>
    <w:uiPriority w:val="20"/>
    <w:qFormat/>
    <w:rPr>
      <w:rFonts w:cs="Times New Roman"/>
      <w:i/>
    </w:rPr>
  </w:style>
  <w:style w:type="character" w:styleId="Hyperlink">
    <w:name w:val="Hyperlink"/>
    <w:basedOn w:val="Fontepargpadro"/>
    <w:rPr>
      <w:rFonts w:cs="Times New Roman"/>
      <w:color w:val="0000FF"/>
      <w:u w:val="single"/>
    </w:rPr>
  </w:style>
  <w:style w:type="character" w:styleId="Nmerodepgina">
    <w:name w:val="page number"/>
    <w:basedOn w:val="Fontepargpadro"/>
    <w:rPr>
      <w:rFonts w:cs="Times New Roman"/>
    </w:rPr>
  </w:style>
  <w:style w:type="paragraph" w:customStyle="1" w:styleId="Cabealhocomtodasemmaisculas">
    <w:name w:val="Cabeçalho com todas em maiúsculas"/>
    <w:basedOn w:val="Normal"/>
    <w:rPr>
      <w:rFonts w:ascii="Tahoma" w:hAnsi="Tahoma" w:cs="Tahoma"/>
      <w:b/>
      <w:caps/>
      <w:color w:val="808080"/>
      <w:spacing w:val="4"/>
      <w:sz w:val="14"/>
      <w:szCs w:val="14"/>
      <w:lang w:val="en-US"/>
    </w:r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Times New Roman"/>
      <w:sz w:val="18"/>
      <w:lang w:eastAsia="en-US"/>
    </w:rPr>
  </w:style>
  <w:style w:type="paragraph" w:styleId="SemEspaamento">
    <w:name w:val="No Spacing"/>
    <w:pPr>
      <w:suppressAutoHyphens/>
    </w:pPr>
    <w:rPr>
      <w:rFonts w:ascii="Calibri" w:hAnsi="Calibri" w:cs="Times New Roman"/>
      <w:sz w:val="22"/>
      <w:szCs w:val="22"/>
      <w:lang w:eastAsia="en-US"/>
    </w:rPr>
  </w:style>
  <w:style w:type="character" w:styleId="nfaseSutil">
    <w:name w:val="Subtle Emphasis"/>
    <w:basedOn w:val="Fontepargpadro"/>
    <w:rPr>
      <w:rFonts w:cs="Times New Roman"/>
      <w:i/>
      <w:color w:val="404040"/>
    </w:rPr>
  </w:style>
  <w:style w:type="paragraph" w:styleId="PargrafodaLista">
    <w:name w:val="List Paragraph"/>
    <w:basedOn w:val="Normal"/>
    <w:qFormat/>
    <w:pPr>
      <w:ind w:left="708"/>
    </w:pPr>
  </w:style>
  <w:style w:type="paragraph" w:styleId="Corpodetexto">
    <w:name w:val="Body Text"/>
    <w:basedOn w:val="Normal"/>
    <w:pPr>
      <w:widowControl w:val="0"/>
      <w:autoSpaceDE w:val="0"/>
    </w:pPr>
    <w:rPr>
      <w:rFonts w:ascii="Times New Roman" w:hAnsi="Times New Roman"/>
      <w:sz w:val="22"/>
      <w:szCs w:val="22"/>
      <w:lang w:eastAsia="pt-BR" w:bidi="pt-BR"/>
    </w:rPr>
  </w:style>
  <w:style w:type="character" w:customStyle="1" w:styleId="CorpodetextoChar">
    <w:name w:val="Corpo de texto Char"/>
    <w:basedOn w:val="Fontepargpadro"/>
    <w:rPr>
      <w:rFonts w:ascii="Times New Roman" w:hAnsi="Times New Roman" w:cs="Times New Roman"/>
      <w:sz w:val="22"/>
      <w:szCs w:val="22"/>
      <w:lang w:bidi="pt-BR"/>
    </w:rPr>
  </w:style>
  <w:style w:type="paragraph" w:customStyle="1" w:styleId="Padro">
    <w:name w:val="Padrão"/>
    <w:pPr>
      <w:tabs>
        <w:tab w:val="left" w:pos="708"/>
      </w:tabs>
      <w:suppressAutoHyphens/>
    </w:pPr>
    <w:rPr>
      <w:rFonts w:ascii="Times New Roman" w:hAnsi="Times New Roman" w:cs="Lucida Sans"/>
      <w:color w:val="00000A"/>
      <w:kern w:val="3"/>
      <w:sz w:val="24"/>
      <w:szCs w:val="24"/>
      <w:lang w:eastAsia="zh-CN" w:bidi="hi-IN"/>
    </w:rPr>
  </w:style>
  <w:style w:type="paragraph" w:styleId="Textodenotaderodap">
    <w:name w:val="footnote text"/>
    <w:basedOn w:val="Normal"/>
    <w:pPr>
      <w:suppressAutoHyphens w:val="0"/>
      <w:textAlignment w:val="auto"/>
    </w:pPr>
    <w:rPr>
      <w:rFonts w:eastAsia="Cambria"/>
      <w:sz w:val="20"/>
      <w:szCs w:val="20"/>
    </w:rPr>
  </w:style>
  <w:style w:type="character" w:customStyle="1" w:styleId="TextodenotaderodapChar">
    <w:name w:val="Texto de nota de rodapé Char"/>
    <w:basedOn w:val="Fontepargpadro"/>
    <w:rPr>
      <w:rFonts w:eastAsia="Cambria" w:cs="Times New Roman"/>
      <w:lang w:eastAsia="en-US"/>
    </w:rPr>
  </w:style>
  <w:style w:type="character" w:styleId="Refdenotaderodap">
    <w:name w:val="footnote reference"/>
    <w:basedOn w:val="Fontepargpadro"/>
    <w:rPr>
      <w:position w:val="0"/>
      <w:vertAlign w:val="superscript"/>
    </w:rPr>
  </w:style>
  <w:style w:type="paragraph" w:customStyle="1" w:styleId="TableParagraph">
    <w:name w:val="Table Paragraph"/>
    <w:basedOn w:val="Normal"/>
    <w:uiPriority w:val="1"/>
    <w:qFormat/>
    <w:pPr>
      <w:widowControl w:val="0"/>
      <w:autoSpaceDE w:val="0"/>
    </w:pPr>
    <w:rPr>
      <w:rFonts w:ascii="Times New Roman" w:hAnsi="Times New Roman"/>
      <w:sz w:val="22"/>
      <w:szCs w:val="22"/>
      <w:lang w:eastAsia="pt-BR" w:bidi="pt-BR"/>
    </w:rPr>
  </w:style>
  <w:style w:type="character" w:customStyle="1" w:styleId="Ttulo1Char">
    <w:name w:val="Título 1 Char"/>
    <w:basedOn w:val="Fontepargpadro"/>
    <w:rPr>
      <w:rFonts w:ascii="Times New Roman" w:hAnsi="Times New Roman" w:cs="Times New Roman"/>
      <w:b/>
      <w:bCs/>
      <w:sz w:val="22"/>
      <w:szCs w:val="22"/>
      <w:lang w:bidi="pt-BR"/>
    </w:rPr>
  </w:style>
  <w:style w:type="paragraph" w:customStyle="1" w:styleId="Default">
    <w:name w:val="Default"/>
    <w:pPr>
      <w:autoSpaceDE w:val="0"/>
      <w:textAlignment w:val="auto"/>
    </w:pPr>
    <w:rPr>
      <w:rFonts w:ascii="Times New Roman" w:eastAsia="Calibri" w:hAnsi="Times New Roman" w:cs="Times New Roman"/>
      <w:color w:val="000000"/>
      <w:sz w:val="24"/>
      <w:szCs w:val="24"/>
    </w:rPr>
  </w:style>
  <w:style w:type="character" w:customStyle="1" w:styleId="marksydik5ps1">
    <w:name w:val="marksydik5ps1"/>
    <w:basedOn w:val="Fontepargpadro"/>
  </w:style>
  <w:style w:type="character" w:customStyle="1" w:styleId="markntyka8x8h">
    <w:name w:val="markntyka8x8h"/>
    <w:basedOn w:val="Fontepargpadro"/>
  </w:style>
  <w:style w:type="character" w:customStyle="1" w:styleId="mark9jzg8r1fr">
    <w:name w:val="mark9jzg8r1fr"/>
    <w:basedOn w:val="Fontepargpadro"/>
  </w:style>
  <w:style w:type="character" w:customStyle="1" w:styleId="markikfez0wvn">
    <w:name w:val="markikfez0wvn"/>
    <w:basedOn w:val="Fontepargpadro"/>
  </w:style>
  <w:style w:type="paragraph" w:customStyle="1" w:styleId="texto1">
    <w:name w:val="texto1"/>
    <w:basedOn w:val="Normal"/>
    <w:rsid w:val="00A8575E"/>
    <w:pPr>
      <w:suppressAutoHyphens w:val="0"/>
      <w:autoSpaceDN/>
      <w:spacing w:before="100" w:beforeAutospacing="1" w:after="100" w:afterAutospacing="1"/>
      <w:textAlignment w:val="auto"/>
    </w:pPr>
    <w:rPr>
      <w:rFonts w:ascii="Times New Roman" w:hAnsi="Times New Roman"/>
      <w:lang w:eastAsia="pt-BR"/>
    </w:rPr>
  </w:style>
  <w:style w:type="paragraph" w:styleId="Textodenotadefim">
    <w:name w:val="endnote text"/>
    <w:basedOn w:val="Normal"/>
    <w:link w:val="TextodenotadefimChar"/>
    <w:uiPriority w:val="99"/>
    <w:semiHidden/>
    <w:unhideWhenUsed/>
    <w:rsid w:val="00566DB3"/>
    <w:pPr>
      <w:suppressAutoHyphens w:val="0"/>
      <w:autoSpaceDN/>
      <w:textAlignment w:val="auto"/>
    </w:pPr>
    <w:rPr>
      <w:rFonts w:asciiTheme="minorHAnsi" w:eastAsiaTheme="minorHAnsi" w:hAnsiTheme="minorHAnsi" w:cstheme="minorBidi"/>
      <w:sz w:val="20"/>
      <w:szCs w:val="20"/>
    </w:rPr>
  </w:style>
  <w:style w:type="character" w:customStyle="1" w:styleId="TextodenotadefimChar">
    <w:name w:val="Texto de nota de fim Char"/>
    <w:basedOn w:val="Fontepargpadro"/>
    <w:link w:val="Textodenotadefim"/>
    <w:uiPriority w:val="99"/>
    <w:semiHidden/>
    <w:rsid w:val="00566DB3"/>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566D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8609">
      <w:bodyDiv w:val="1"/>
      <w:marLeft w:val="0"/>
      <w:marRight w:val="0"/>
      <w:marTop w:val="0"/>
      <w:marBottom w:val="0"/>
      <w:divBdr>
        <w:top w:val="none" w:sz="0" w:space="0" w:color="auto"/>
        <w:left w:val="none" w:sz="0" w:space="0" w:color="auto"/>
        <w:bottom w:val="none" w:sz="0" w:space="0" w:color="auto"/>
        <w:right w:val="none" w:sz="0" w:space="0" w:color="auto"/>
      </w:divBdr>
    </w:div>
    <w:div w:id="127867013">
      <w:bodyDiv w:val="1"/>
      <w:marLeft w:val="0"/>
      <w:marRight w:val="0"/>
      <w:marTop w:val="0"/>
      <w:marBottom w:val="0"/>
      <w:divBdr>
        <w:top w:val="none" w:sz="0" w:space="0" w:color="auto"/>
        <w:left w:val="none" w:sz="0" w:space="0" w:color="auto"/>
        <w:bottom w:val="none" w:sz="0" w:space="0" w:color="auto"/>
        <w:right w:val="none" w:sz="0" w:space="0" w:color="auto"/>
      </w:divBdr>
    </w:div>
    <w:div w:id="520818063">
      <w:bodyDiv w:val="1"/>
      <w:marLeft w:val="0"/>
      <w:marRight w:val="0"/>
      <w:marTop w:val="0"/>
      <w:marBottom w:val="0"/>
      <w:divBdr>
        <w:top w:val="none" w:sz="0" w:space="0" w:color="auto"/>
        <w:left w:val="none" w:sz="0" w:space="0" w:color="auto"/>
        <w:bottom w:val="none" w:sz="0" w:space="0" w:color="auto"/>
        <w:right w:val="none" w:sz="0" w:space="0" w:color="auto"/>
      </w:divBdr>
    </w:div>
    <w:div w:id="722944758">
      <w:bodyDiv w:val="1"/>
      <w:marLeft w:val="0"/>
      <w:marRight w:val="0"/>
      <w:marTop w:val="0"/>
      <w:marBottom w:val="0"/>
      <w:divBdr>
        <w:top w:val="none" w:sz="0" w:space="0" w:color="auto"/>
        <w:left w:val="none" w:sz="0" w:space="0" w:color="auto"/>
        <w:bottom w:val="none" w:sz="0" w:space="0" w:color="auto"/>
        <w:right w:val="none" w:sz="0" w:space="0" w:color="auto"/>
      </w:divBdr>
    </w:div>
    <w:div w:id="1244687067">
      <w:bodyDiv w:val="1"/>
      <w:marLeft w:val="0"/>
      <w:marRight w:val="0"/>
      <w:marTop w:val="0"/>
      <w:marBottom w:val="0"/>
      <w:divBdr>
        <w:top w:val="none" w:sz="0" w:space="0" w:color="auto"/>
        <w:left w:val="none" w:sz="0" w:space="0" w:color="auto"/>
        <w:bottom w:val="none" w:sz="0" w:space="0" w:color="auto"/>
        <w:right w:val="none" w:sz="0" w:space="0" w:color="auto"/>
      </w:divBdr>
    </w:div>
    <w:div w:id="1395547924">
      <w:bodyDiv w:val="1"/>
      <w:marLeft w:val="0"/>
      <w:marRight w:val="0"/>
      <w:marTop w:val="0"/>
      <w:marBottom w:val="0"/>
      <w:divBdr>
        <w:top w:val="none" w:sz="0" w:space="0" w:color="auto"/>
        <w:left w:val="none" w:sz="0" w:space="0" w:color="auto"/>
        <w:bottom w:val="none" w:sz="0" w:space="0" w:color="auto"/>
        <w:right w:val="none" w:sz="0" w:space="0" w:color="auto"/>
      </w:divBdr>
    </w:div>
    <w:div w:id="1478838503">
      <w:bodyDiv w:val="1"/>
      <w:marLeft w:val="0"/>
      <w:marRight w:val="0"/>
      <w:marTop w:val="0"/>
      <w:marBottom w:val="0"/>
      <w:divBdr>
        <w:top w:val="none" w:sz="0" w:space="0" w:color="auto"/>
        <w:left w:val="none" w:sz="0" w:space="0" w:color="auto"/>
        <w:bottom w:val="none" w:sz="0" w:space="0" w:color="auto"/>
        <w:right w:val="none" w:sz="0" w:space="0" w:color="auto"/>
      </w:divBdr>
    </w:div>
    <w:div w:id="1711344641">
      <w:bodyDiv w:val="1"/>
      <w:marLeft w:val="0"/>
      <w:marRight w:val="0"/>
      <w:marTop w:val="0"/>
      <w:marBottom w:val="0"/>
      <w:divBdr>
        <w:top w:val="none" w:sz="0" w:space="0" w:color="auto"/>
        <w:left w:val="none" w:sz="0" w:space="0" w:color="auto"/>
        <w:bottom w:val="none" w:sz="0" w:space="0" w:color="auto"/>
        <w:right w:val="none" w:sz="0" w:space="0" w:color="auto"/>
      </w:divBdr>
    </w:div>
    <w:div w:id="1857231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10</Pages>
  <Words>1588</Words>
  <Characters>8581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5</cp:revision>
  <cp:lastPrinted>2021-05-18T17:11:00Z</cp:lastPrinted>
  <dcterms:created xsi:type="dcterms:W3CDTF">2022-11-07T14:03:00Z</dcterms:created>
  <dcterms:modified xsi:type="dcterms:W3CDTF">2022-11-07T17:54:00Z</dcterms:modified>
</cp:coreProperties>
</file>