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D9EE0" w14:textId="77777777" w:rsidR="00B3042C" w:rsidRPr="0034047A" w:rsidRDefault="00B3042C" w:rsidP="00B7250B">
      <w:pPr>
        <w:jc w:val="both"/>
        <w:rPr>
          <w:rFonts w:ascii="Times New Roman" w:hAnsi="Times New Roman"/>
          <w:sz w:val="22"/>
          <w:szCs w:val="22"/>
        </w:rPr>
      </w:pPr>
    </w:p>
    <w:p w14:paraId="00F4E839" w14:textId="1E6709C9" w:rsidR="00D80E75" w:rsidRPr="00D92F91" w:rsidRDefault="00D80E75" w:rsidP="00D80E7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92F91">
        <w:rPr>
          <w:rFonts w:ascii="Times New Roman" w:hAnsi="Times New Roman"/>
          <w:sz w:val="22"/>
          <w:szCs w:val="22"/>
        </w:rPr>
        <w:t xml:space="preserve">A </w:t>
      </w:r>
      <w:r w:rsidRPr="00D92F91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Pr="00D92F91">
        <w:rPr>
          <w:rFonts w:ascii="Times New Roman" w:hAnsi="Times New Roman"/>
          <w:sz w:val="22"/>
          <w:szCs w:val="22"/>
        </w:rPr>
        <w:t xml:space="preserve">, reunida ordinariamente de maneira </w:t>
      </w:r>
      <w:r w:rsidR="008E2EA9">
        <w:rPr>
          <w:rFonts w:ascii="Times New Roman" w:hAnsi="Times New Roman"/>
          <w:sz w:val="22"/>
          <w:szCs w:val="22"/>
        </w:rPr>
        <w:t>hibrida</w:t>
      </w:r>
      <w:r w:rsidRPr="00D92F91">
        <w:rPr>
          <w:rFonts w:ascii="Times New Roman" w:hAnsi="Times New Roman"/>
          <w:sz w:val="22"/>
          <w:szCs w:val="22"/>
        </w:rPr>
        <w:t xml:space="preserve"> (</w:t>
      </w:r>
      <w:r w:rsidR="008E2EA9">
        <w:rPr>
          <w:rFonts w:ascii="Times New Roman" w:hAnsi="Times New Roman"/>
          <w:sz w:val="22"/>
          <w:szCs w:val="22"/>
        </w:rPr>
        <w:t xml:space="preserve">presencial e </w:t>
      </w:r>
      <w:r w:rsidRPr="00D92F91">
        <w:rPr>
          <w:rFonts w:ascii="Times New Roman" w:hAnsi="Times New Roman"/>
          <w:sz w:val="22"/>
          <w:szCs w:val="22"/>
        </w:rPr>
        <w:t>aplicativo Microsoft Teams), no dia</w:t>
      </w:r>
      <w:r w:rsidRPr="00D92F91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="008E2EA9">
        <w:rPr>
          <w:rStyle w:val="nfase"/>
          <w:rFonts w:ascii="Times New Roman" w:hAnsi="Times New Roman"/>
          <w:iCs/>
          <w:sz w:val="22"/>
          <w:szCs w:val="22"/>
        </w:rPr>
        <w:t>24 de janeiro de 2023</w:t>
      </w:r>
      <w:r w:rsidRPr="00D92F91">
        <w:rPr>
          <w:rFonts w:ascii="Times New Roman" w:hAnsi="Times New Roman"/>
          <w:sz w:val="22"/>
          <w:szCs w:val="22"/>
        </w:rPr>
        <w:t xml:space="preserve">, </w:t>
      </w:r>
      <w:r w:rsidRPr="00D92F91">
        <w:rPr>
          <w:rFonts w:ascii="Times New Roman" w:hAnsi="Times New Roman"/>
          <w:color w:val="000000"/>
          <w:sz w:val="22"/>
          <w:szCs w:val="22"/>
        </w:rPr>
        <w:t>no uso das competências que lhe conferem artigo 95 do Regimento Interno do CAU/MT; e</w:t>
      </w:r>
    </w:p>
    <w:p w14:paraId="4E7D74F3" w14:textId="77777777" w:rsidR="00B3042C" w:rsidRPr="0034047A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DFC687E" w14:textId="7CAC39B5" w:rsidR="00035052" w:rsidRPr="0034047A" w:rsidRDefault="00035052" w:rsidP="00035052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34047A">
        <w:rPr>
          <w:rFonts w:ascii="Times New Roman" w:hAnsi="Times New Roman"/>
          <w:sz w:val="22"/>
          <w:szCs w:val="22"/>
          <w:lang w:eastAsia="pt-BR"/>
        </w:rPr>
        <w:t>Considerando os fato</w:t>
      </w:r>
      <w:r>
        <w:rPr>
          <w:rFonts w:ascii="Times New Roman" w:hAnsi="Times New Roman"/>
          <w:sz w:val="22"/>
          <w:szCs w:val="22"/>
          <w:lang w:eastAsia="pt-BR"/>
        </w:rPr>
        <w:t>s expostos pelo (a) relator (a)</w:t>
      </w:r>
      <w:r w:rsidRPr="0034047A">
        <w:rPr>
          <w:rFonts w:ascii="Times New Roman" w:hAnsi="Times New Roman"/>
          <w:sz w:val="22"/>
          <w:szCs w:val="22"/>
          <w:lang w:eastAsia="pt-BR"/>
        </w:rPr>
        <w:t xml:space="preserve"> Conselheiro (a) </w:t>
      </w:r>
      <w:r w:rsidR="008E2EA9">
        <w:rPr>
          <w:rFonts w:ascii="Times New Roman" w:hAnsi="Times New Roman"/>
          <w:sz w:val="22"/>
          <w:szCs w:val="22"/>
          <w:lang w:eastAsia="pt-BR"/>
        </w:rPr>
        <w:t>Vanessa Bressan Koehler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34047A">
        <w:rPr>
          <w:rFonts w:ascii="Times New Roman" w:hAnsi="Times New Roman"/>
          <w:sz w:val="22"/>
          <w:szCs w:val="22"/>
          <w:lang w:eastAsia="pt-BR"/>
        </w:rPr>
        <w:t>no parecer de admissibilidade.</w:t>
      </w:r>
    </w:p>
    <w:p w14:paraId="17418364" w14:textId="77777777" w:rsidR="00035052" w:rsidRPr="0034047A" w:rsidRDefault="00035052" w:rsidP="00035052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EC19FBD" w14:textId="6E0D4E06" w:rsidR="00FE466B" w:rsidRDefault="00FE466B" w:rsidP="00FE466B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>
        <w:rPr>
          <w:rFonts w:ascii="Times New Roman" w:hAnsi="Times New Roman"/>
          <w:sz w:val="22"/>
          <w:szCs w:val="22"/>
          <w:lang w:eastAsia="pt-BR"/>
        </w:rPr>
        <w:t xml:space="preserve">não </w:t>
      </w:r>
      <w:r>
        <w:rPr>
          <w:rFonts w:ascii="Times New Roman" w:hAnsi="Times New Roman"/>
          <w:sz w:val="22"/>
          <w:szCs w:val="22"/>
          <w:lang w:eastAsia="pt-BR"/>
        </w:rPr>
        <w:t xml:space="preserve">há indício de infração ao art. 18 da Lei 12.378/2010, bem como, </w:t>
      </w:r>
      <w:r w:rsidRPr="00007177">
        <w:rPr>
          <w:rFonts w:ascii="Times New Roman" w:hAnsi="Times New Roman"/>
          <w:sz w:val="22"/>
          <w:szCs w:val="22"/>
          <w:lang w:eastAsia="pt-BR"/>
        </w:rPr>
        <w:t>as regras</w:t>
      </w:r>
      <w:r w:rsidRPr="00007177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do</w:t>
      </w:r>
      <w:r>
        <w:rPr>
          <w:rFonts w:ascii="Times New Roman" w:hAnsi="Times New Roman"/>
          <w:sz w:val="22"/>
          <w:szCs w:val="22"/>
          <w:lang w:eastAsia="pt-BR"/>
        </w:rPr>
        <w:t xml:space="preserve"> Código de Ética e Disciplina, aprovado pela Resolução CAU/BR nº 52/2013, devido os fatos expostos no Parecer de Admissibilidade do (a) relator (a) devidamente fundamentado, que concluiu:</w:t>
      </w:r>
    </w:p>
    <w:p w14:paraId="345BCB72" w14:textId="77777777" w:rsidR="00FE466B" w:rsidRDefault="00FE466B" w:rsidP="00035052">
      <w:pPr>
        <w:autoSpaceDE w:val="0"/>
        <w:jc w:val="both"/>
        <w:rPr>
          <w:rFonts w:ascii="Times New Roman" w:hAnsi="Times New Roman"/>
          <w:color w:val="FF0000"/>
          <w:sz w:val="22"/>
          <w:szCs w:val="22"/>
          <w:lang w:eastAsia="pt-BR"/>
        </w:rPr>
      </w:pPr>
    </w:p>
    <w:p w14:paraId="3BA6EDB1" w14:textId="77777777" w:rsidR="00FE466B" w:rsidRDefault="00FE466B" w:rsidP="00035052">
      <w:pPr>
        <w:autoSpaceDE w:val="0"/>
        <w:jc w:val="both"/>
        <w:rPr>
          <w:rFonts w:ascii="Times New Roman" w:hAnsi="Times New Roman"/>
          <w:color w:val="FF0000"/>
          <w:sz w:val="22"/>
          <w:szCs w:val="22"/>
          <w:lang w:eastAsia="pt-BR"/>
        </w:rPr>
      </w:pPr>
    </w:p>
    <w:p w14:paraId="362DA704" w14:textId="74B35622" w:rsidR="00FE466B" w:rsidRPr="002A6D03" w:rsidRDefault="002A6D03" w:rsidP="002A6D03">
      <w:pPr>
        <w:pStyle w:val="PargrafodaLista"/>
        <w:tabs>
          <w:tab w:val="left" w:pos="284"/>
        </w:tabs>
        <w:spacing w:line="276" w:lineRule="auto"/>
        <w:ind w:left="1418" w:right="-7"/>
        <w:jc w:val="both"/>
        <w:rPr>
          <w:sz w:val="22"/>
          <w:szCs w:val="22"/>
          <w:lang w:eastAsia="pt-BR"/>
        </w:rPr>
      </w:pPr>
      <w:r w:rsidRPr="002A6D03">
        <w:rPr>
          <w:i/>
          <w:sz w:val="22"/>
          <w:szCs w:val="22"/>
          <w:lang w:eastAsia="pt-BR"/>
        </w:rPr>
        <w:t>“</w:t>
      </w:r>
      <w:r w:rsidR="00FE466B" w:rsidRPr="002A6D03">
        <w:rPr>
          <w:i/>
          <w:sz w:val="22"/>
          <w:szCs w:val="22"/>
          <w:lang w:eastAsia="pt-BR"/>
        </w:rPr>
        <w:t>Tendo em vista os fatos expostos, para fins do art. 22 da Resolução CAU/BR 143/2017, face os precedentes julgados pela CED-CAU/BR, proponho não acatamento da denúncia e consequente arquivamento liminar da instauração do processo ético-disciplinar.</w:t>
      </w:r>
      <w:r w:rsidRPr="002A6D03">
        <w:rPr>
          <w:i/>
          <w:sz w:val="22"/>
          <w:szCs w:val="22"/>
          <w:lang w:eastAsia="pt-BR"/>
        </w:rPr>
        <w:t>”</w:t>
      </w:r>
    </w:p>
    <w:p w14:paraId="0FE74423" w14:textId="77777777" w:rsidR="00FE466B" w:rsidRPr="008E2EA9" w:rsidRDefault="00FE466B" w:rsidP="00035052">
      <w:pPr>
        <w:autoSpaceDE w:val="0"/>
        <w:jc w:val="both"/>
        <w:rPr>
          <w:rFonts w:ascii="Times New Roman" w:hAnsi="Times New Roman"/>
          <w:color w:val="FF0000"/>
          <w:sz w:val="22"/>
          <w:szCs w:val="22"/>
          <w:lang w:eastAsia="pt-BR"/>
        </w:rPr>
      </w:pPr>
    </w:p>
    <w:p w14:paraId="45C9850F" w14:textId="77777777" w:rsidR="00035052" w:rsidRPr="0034047A" w:rsidRDefault="00035052" w:rsidP="00035052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34047A">
        <w:rPr>
          <w:rFonts w:ascii="Times New Roman" w:hAnsi="Times New Roman"/>
          <w:sz w:val="22"/>
          <w:szCs w:val="22"/>
          <w:lang w:eastAsia="pt-BR"/>
        </w:rPr>
        <w:t>Considerando que compete à CED-CAU/MT realizar o juízo de admissibilidade, imediatamente após a leitura do parecer de admissibilidade emitido pelo relator e que a referida Comissão decidirá pelo acatamento da denúncia e consequente instauração do processo ético-disciplinar ou no não acatamento da denúncia e consequente determinação do seu arquivamento liminar, nos termos do art. 21, da Resolução CAU/BR nº 143/2017.</w:t>
      </w:r>
    </w:p>
    <w:p w14:paraId="5F0266D7" w14:textId="77777777" w:rsidR="00035052" w:rsidRPr="0034047A" w:rsidRDefault="00035052" w:rsidP="0003505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A303080" w14:textId="77777777" w:rsidR="00035052" w:rsidRDefault="00035052" w:rsidP="0003505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34047A">
        <w:rPr>
          <w:rFonts w:ascii="Times New Roman" w:hAnsi="Times New Roman"/>
          <w:b/>
          <w:sz w:val="22"/>
          <w:szCs w:val="22"/>
        </w:rPr>
        <w:t>DELIBEROU:</w:t>
      </w:r>
    </w:p>
    <w:p w14:paraId="25C19C02" w14:textId="77777777" w:rsidR="00A37D5D" w:rsidRDefault="00A37D5D" w:rsidP="0003505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576D0802" w14:textId="73995FF7" w:rsidR="00A37D5D" w:rsidRDefault="00A37D5D" w:rsidP="000F5AD0">
      <w:pPr>
        <w:pStyle w:val="PargrafodaLista"/>
        <w:numPr>
          <w:ilvl w:val="0"/>
          <w:numId w:val="1"/>
        </w:numPr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 w:rsidRPr="009920C1">
        <w:rPr>
          <w:rFonts w:ascii="Times New Roman" w:hAnsi="Times New Roman"/>
          <w:sz w:val="22"/>
          <w:szCs w:val="22"/>
        </w:rPr>
        <w:t xml:space="preserve">Aprovar o parecer de admissibilidade fundamentado do (a) Conselheiro (a) Relator (a), decidindo </w:t>
      </w:r>
      <w:r w:rsidR="002A6D03">
        <w:rPr>
          <w:rFonts w:ascii="Times New Roman" w:hAnsi="Times New Roman"/>
          <w:sz w:val="22"/>
          <w:szCs w:val="22"/>
        </w:rPr>
        <w:t xml:space="preserve">pelo </w:t>
      </w:r>
      <w:r w:rsidR="009920C1" w:rsidRPr="009920C1">
        <w:rPr>
          <w:rFonts w:ascii="Times New Roman" w:hAnsi="Times New Roman"/>
          <w:sz w:val="22"/>
          <w:szCs w:val="22"/>
        </w:rPr>
        <w:t>não acatamento da denúncia e a consequente determinação do seu arquivamento liminar.</w:t>
      </w:r>
    </w:p>
    <w:p w14:paraId="67363006" w14:textId="77777777" w:rsidR="002A6D03" w:rsidRPr="002A6D03" w:rsidRDefault="002A6D03" w:rsidP="002A6D03">
      <w:pPr>
        <w:pStyle w:val="PargrafodaLista"/>
        <w:rPr>
          <w:rFonts w:ascii="Times New Roman" w:hAnsi="Times New Roman"/>
          <w:sz w:val="22"/>
          <w:szCs w:val="22"/>
        </w:rPr>
      </w:pPr>
    </w:p>
    <w:p w14:paraId="6B002D3C" w14:textId="4D1F5BEB" w:rsidR="002A6D03" w:rsidRDefault="002A6D03" w:rsidP="002A6D03">
      <w:pPr>
        <w:pStyle w:val="PargrafodaLista"/>
        <w:numPr>
          <w:ilvl w:val="0"/>
          <w:numId w:val="1"/>
        </w:numPr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Intimar o denunciante sobre a decisão e os motivos da determinação do arquivamento liminar, cabendo recurso ao Plenário do CAU/MT, no prazo de 10 (dez) dias, que deverá ser apresentado por intermédio da CED/MT.</w:t>
      </w:r>
    </w:p>
    <w:p w14:paraId="37C19F13" w14:textId="77777777" w:rsidR="002A6D03" w:rsidRPr="002A6D03" w:rsidRDefault="002A6D03" w:rsidP="002A6D03">
      <w:pPr>
        <w:pStyle w:val="PargrafodaLista"/>
        <w:rPr>
          <w:rFonts w:ascii="Times New Roman" w:hAnsi="Times New Roman"/>
          <w:sz w:val="22"/>
          <w:szCs w:val="22"/>
        </w:rPr>
      </w:pPr>
    </w:p>
    <w:p w14:paraId="00D44FBC" w14:textId="34440699" w:rsidR="002A6D03" w:rsidRDefault="00782619" w:rsidP="002A6D03">
      <w:pPr>
        <w:pStyle w:val="PargrafodaLista"/>
        <w:numPr>
          <w:ilvl w:val="0"/>
          <w:numId w:val="1"/>
        </w:numPr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2A6D03">
        <w:rPr>
          <w:rFonts w:ascii="Times New Roman" w:hAnsi="Times New Roman"/>
          <w:sz w:val="22"/>
          <w:szCs w:val="22"/>
        </w:rPr>
        <w:t>Caso haja interposição de recurso, oficiar a parte denunciada para que, querendo, apresente contrarrazões no prazo de 10 (dez) dias.</w:t>
      </w:r>
    </w:p>
    <w:p w14:paraId="28B238C1" w14:textId="77777777" w:rsidR="002A6D03" w:rsidRPr="002A6D03" w:rsidRDefault="002A6D03" w:rsidP="002A6D03">
      <w:pPr>
        <w:pStyle w:val="PargrafodaLista"/>
        <w:rPr>
          <w:rFonts w:ascii="Times New Roman" w:hAnsi="Times New Roman"/>
          <w:sz w:val="22"/>
          <w:szCs w:val="22"/>
        </w:rPr>
      </w:pPr>
    </w:p>
    <w:p w14:paraId="6C03995D" w14:textId="77777777" w:rsidR="002A6D03" w:rsidRDefault="002A6D03" w:rsidP="002A6D03">
      <w:pPr>
        <w:pStyle w:val="PargrafodaLista"/>
        <w:numPr>
          <w:ilvl w:val="0"/>
          <w:numId w:val="1"/>
        </w:numPr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Apresentado recurso, caso a CED CAU/MT não reconsidere a decisão, deverá encaminhar o recurso ao Plenário do CAU/MT, que decidirá pela manutenção da decisão recorrida de arquivamento liminar ou pela determinação do acatamento da denúncia.</w:t>
      </w:r>
    </w:p>
    <w:p w14:paraId="4B9EC730" w14:textId="3C7986D4" w:rsidR="009920C1" w:rsidRPr="009920C1" w:rsidRDefault="009920C1" w:rsidP="009920C1">
      <w:pPr>
        <w:pStyle w:val="PargrafodaLista"/>
        <w:numPr>
          <w:ilvl w:val="0"/>
          <w:numId w:val="1"/>
        </w:numPr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 w:rsidRPr="009920C1">
        <w:rPr>
          <w:rFonts w:ascii="Times New Roman" w:hAnsi="Times New Roman"/>
          <w:sz w:val="22"/>
          <w:szCs w:val="22"/>
        </w:rPr>
        <w:lastRenderedPageBreak/>
        <w:t>Caso a CED/MT não reconsidere sua decisão, deverá encaminhar o recurso ao Plenário do CAU/MT, que decidirá pela manutenção da decisão recorrida de arquivamento liminar ou pela determinação do acatamento da denúncia.</w:t>
      </w:r>
    </w:p>
    <w:p w14:paraId="6061F272" w14:textId="77777777" w:rsidR="009920C1" w:rsidRPr="00471642" w:rsidRDefault="009920C1" w:rsidP="009920C1">
      <w:pPr>
        <w:pStyle w:val="NormalWeb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4F941997" w14:textId="77777777" w:rsidR="00A37D5D" w:rsidRPr="00471642" w:rsidRDefault="00A37D5D" w:rsidP="00A37D5D">
      <w:pPr>
        <w:pStyle w:val="PargrafodaLista"/>
        <w:rPr>
          <w:rFonts w:ascii="Times New Roman" w:hAnsi="Times New Roman"/>
          <w:sz w:val="22"/>
          <w:szCs w:val="22"/>
        </w:rPr>
      </w:pPr>
    </w:p>
    <w:p w14:paraId="7FA69157" w14:textId="351A9619" w:rsidR="00D71B11" w:rsidRPr="00EA6F3C" w:rsidRDefault="00D71B11" w:rsidP="00D71B11">
      <w:pPr>
        <w:suppressAutoHyphens w:val="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EA6F3C">
        <w:rPr>
          <w:rFonts w:ascii="Times New Roman" w:eastAsia="Times New Roman" w:hAnsi="Times New Roman"/>
          <w:sz w:val="22"/>
          <w:szCs w:val="22"/>
          <w:lang w:eastAsia="pt-BR"/>
        </w:rPr>
        <w:t xml:space="preserve">Com </w:t>
      </w:r>
      <w:r w:rsidRPr="00EA6F3C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04 votos favoráveis </w:t>
      </w:r>
      <w:r w:rsidRPr="00EA6F3C">
        <w:rPr>
          <w:rFonts w:ascii="Times New Roman" w:eastAsia="Times New Roman" w:hAnsi="Times New Roman"/>
          <w:sz w:val="22"/>
          <w:szCs w:val="22"/>
          <w:lang w:eastAsia="pt-BR"/>
        </w:rPr>
        <w:t>dos Conselheiros</w:t>
      </w:r>
      <w:r w:rsidR="00357647" w:rsidRPr="00EA6F3C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Pr="00EA6F3C">
        <w:rPr>
          <w:rFonts w:ascii="Times New Roman" w:eastAsia="Times New Roman" w:hAnsi="Times New Roman"/>
          <w:sz w:val="22"/>
          <w:szCs w:val="22"/>
          <w:lang w:eastAsia="pt-BR"/>
        </w:rPr>
        <w:t xml:space="preserve"> Vanessa Bressan Koehler, Weverthon Foles Veras, </w:t>
      </w:r>
      <w:r w:rsidR="002A14E6" w:rsidRPr="00EA6F3C">
        <w:rPr>
          <w:rFonts w:ascii="Times New Roman" w:eastAsia="Times New Roman" w:hAnsi="Times New Roman"/>
          <w:sz w:val="22"/>
          <w:szCs w:val="22"/>
          <w:lang w:eastAsia="pt-BR"/>
        </w:rPr>
        <w:t>Karen Mayumi Matsumoto</w:t>
      </w:r>
      <w:r w:rsidRPr="00EA6F3C">
        <w:rPr>
          <w:rFonts w:ascii="Times New Roman" w:eastAsia="Times New Roman" w:hAnsi="Times New Roman"/>
          <w:sz w:val="22"/>
          <w:szCs w:val="22"/>
          <w:lang w:eastAsia="pt-BR"/>
        </w:rPr>
        <w:t xml:space="preserve"> e Elisângela Fernandes Bokorni Travassos, </w:t>
      </w:r>
      <w:r w:rsidRPr="00EA6F3C"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 w:rsidRPr="00EA6F3C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Pr="00EA6F3C">
        <w:rPr>
          <w:rFonts w:ascii="Times New Roman" w:eastAsia="Times New Roman" w:hAnsi="Times New Roman"/>
          <w:b/>
          <w:sz w:val="22"/>
          <w:szCs w:val="22"/>
          <w:lang w:eastAsia="pt-BR"/>
        </w:rPr>
        <w:t>00 abstenções.</w:t>
      </w:r>
    </w:p>
    <w:p w14:paraId="3422AE7E" w14:textId="77777777" w:rsidR="00D71B11" w:rsidRPr="00EA6F3C" w:rsidRDefault="00D71B11" w:rsidP="00D71B11">
      <w:pPr>
        <w:suppressAutoHyphens w:val="0"/>
        <w:jc w:val="both"/>
        <w:rPr>
          <w:rFonts w:ascii="Times New Roman" w:hAnsi="Times New Roman"/>
          <w:sz w:val="22"/>
          <w:szCs w:val="22"/>
        </w:rPr>
      </w:pPr>
    </w:p>
    <w:p w14:paraId="318CE33A" w14:textId="77777777" w:rsidR="00D71B11" w:rsidRPr="00EA6F3C" w:rsidRDefault="00D71B11" w:rsidP="00D71B11">
      <w:pPr>
        <w:pStyle w:val="PargrafodaLista"/>
        <w:suppressAutoHyphens w:val="0"/>
        <w:ind w:left="0"/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EA6F3C" w:rsidRPr="00EA6F3C" w14:paraId="0B1A3408" w14:textId="77777777" w:rsidTr="004B43D8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5FE8B" w14:textId="77777777" w:rsidR="00D71B11" w:rsidRPr="00EA6F3C" w:rsidRDefault="00D71B11" w:rsidP="004B43D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EA6F3C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VANESSA BRESSAN KOEHLER</w:t>
            </w:r>
          </w:p>
          <w:p w14:paraId="6C32BF22" w14:textId="77777777" w:rsidR="00D71B11" w:rsidRPr="00EA6F3C" w:rsidRDefault="00D71B11" w:rsidP="004B43D8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A6F3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B74BC" w14:textId="77777777" w:rsidR="00D71B11" w:rsidRPr="00EA6F3C" w:rsidRDefault="00D71B11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EA6F3C" w:rsidRPr="00EA6F3C" w14:paraId="0AE5ECF6" w14:textId="77777777" w:rsidTr="004B43D8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AC165" w14:textId="2E998808" w:rsidR="00D71B11" w:rsidRPr="00EA6F3C" w:rsidRDefault="00D71B11" w:rsidP="004B43D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53045D97" w14:textId="69875D05" w:rsidR="002A14E6" w:rsidRPr="00EA6F3C" w:rsidRDefault="002A14E6" w:rsidP="004B43D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090869A1" w14:textId="77777777" w:rsidR="002A14E6" w:rsidRPr="00EA6F3C" w:rsidRDefault="002A14E6" w:rsidP="004B43D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1646AE25" w14:textId="77777777" w:rsidR="002A14E6" w:rsidRPr="00EA6F3C" w:rsidRDefault="002A14E6" w:rsidP="004B43D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59E9F2CB" w14:textId="77777777" w:rsidR="00D71B11" w:rsidRPr="00EA6F3C" w:rsidRDefault="00D71B11" w:rsidP="004B43D8">
            <w:pPr>
              <w:autoSpaceDE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A6F3C">
              <w:rPr>
                <w:rFonts w:ascii="Times New Roman" w:hAnsi="Times New Roman"/>
                <w:b/>
                <w:sz w:val="22"/>
                <w:szCs w:val="22"/>
              </w:rPr>
              <w:t>ELISANGELA FERNANDES B. TRAVASSOS</w:t>
            </w:r>
          </w:p>
          <w:p w14:paraId="7F142AF0" w14:textId="77777777" w:rsidR="00D71B11" w:rsidRPr="00EA6F3C" w:rsidRDefault="00D71B11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0272F" w14:textId="77777777" w:rsidR="00D71B11" w:rsidRPr="00EA6F3C" w:rsidRDefault="00D71B11" w:rsidP="004B43D8">
            <w:pPr>
              <w:tabs>
                <w:tab w:val="center" w:pos="2520"/>
              </w:tabs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EA6F3C"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2EC3EF09" w14:textId="77777777" w:rsidR="002A14E6" w:rsidRPr="00EA6F3C" w:rsidRDefault="002A14E6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3BDB88EC" w14:textId="77777777" w:rsidR="002A14E6" w:rsidRPr="00EA6F3C" w:rsidRDefault="002A14E6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C26D824" w14:textId="77777777" w:rsidR="002A14E6" w:rsidRPr="00EA6F3C" w:rsidRDefault="002A14E6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3DAC026D" w14:textId="70208F50" w:rsidR="00D71B11" w:rsidRPr="00EA6F3C" w:rsidRDefault="00D71B11" w:rsidP="004B43D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EA6F3C" w:rsidRPr="00EA6F3C" w14:paraId="6D5D0451" w14:textId="77777777" w:rsidTr="004B43D8">
        <w:trPr>
          <w:trHeight w:val="206"/>
        </w:trPr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64706" w14:textId="77777777" w:rsidR="00D71B11" w:rsidRPr="00EA6F3C" w:rsidRDefault="00D71B11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7BB37CE" w14:textId="77777777" w:rsidR="002A14E6" w:rsidRPr="00EA6F3C" w:rsidRDefault="002A14E6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31C05948" w14:textId="4E1F743D" w:rsidR="002A14E6" w:rsidRPr="00EA6F3C" w:rsidRDefault="002A14E6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DF6AC" w14:textId="77777777" w:rsidR="00D71B11" w:rsidRPr="00EA6F3C" w:rsidRDefault="00D71B11" w:rsidP="004B43D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F3C" w:rsidRPr="00EA6F3C" w14:paraId="7D2FE4C3" w14:textId="77777777" w:rsidTr="004B43D8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B7D7B" w14:textId="301F8584" w:rsidR="00D71B11" w:rsidRPr="00EA6F3C" w:rsidRDefault="002A14E6" w:rsidP="004B43D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EA6F3C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KAREN MAYUMI MATSUMOTO</w:t>
            </w:r>
          </w:p>
          <w:p w14:paraId="30899A72" w14:textId="37181D38" w:rsidR="00D71B11" w:rsidRPr="00EA6F3C" w:rsidRDefault="00D71B11" w:rsidP="004B43D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6DB30" w14:textId="77777777" w:rsidR="00D71B11" w:rsidRPr="00EA6F3C" w:rsidRDefault="00D71B11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  <w:p w14:paraId="7E4376C2" w14:textId="77777777" w:rsidR="00D71B11" w:rsidRPr="00EA6F3C" w:rsidRDefault="00D71B11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</w:tr>
    </w:tbl>
    <w:p w14:paraId="31680972" w14:textId="5458A609" w:rsidR="00D71B11" w:rsidRPr="00EA6F3C" w:rsidRDefault="00D71B11" w:rsidP="00D71B1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7E69D0E" w14:textId="1524109C" w:rsidR="002A14E6" w:rsidRPr="00EA6F3C" w:rsidRDefault="002A14E6" w:rsidP="00D71B1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39DE114" w14:textId="7AD07CC7" w:rsidR="002A14E6" w:rsidRPr="00EA6F3C" w:rsidRDefault="002A14E6" w:rsidP="00D71B1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B4FC732" w14:textId="77777777" w:rsidR="002A14E6" w:rsidRPr="00EA6F3C" w:rsidRDefault="002A14E6" w:rsidP="00D71B1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D71B11" w:rsidRPr="00EA6F3C" w14:paraId="47900FE9" w14:textId="77777777" w:rsidTr="004B43D8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F36F2" w14:textId="77777777" w:rsidR="00D71B11" w:rsidRPr="00EA6F3C" w:rsidRDefault="00D71B11" w:rsidP="004B43D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EA6F3C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WEVERTHON FOLES VERAS</w:t>
            </w:r>
          </w:p>
          <w:p w14:paraId="372BEEA1" w14:textId="77777777" w:rsidR="00D71B11" w:rsidRPr="00EA6F3C" w:rsidRDefault="00D71B11" w:rsidP="004B43D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E7520" w14:textId="77777777" w:rsidR="00D71B11" w:rsidRPr="00EA6F3C" w:rsidRDefault="00D71B11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</w:tbl>
    <w:p w14:paraId="7CBF3BD3" w14:textId="77777777" w:rsidR="00B80130" w:rsidRPr="00EA6F3C" w:rsidRDefault="00475C19" w:rsidP="00B7250B">
      <w:pPr>
        <w:rPr>
          <w:rFonts w:ascii="Times New Roman" w:hAnsi="Times New Roman"/>
        </w:rPr>
      </w:pPr>
    </w:p>
    <w:sectPr w:rsidR="00B80130" w:rsidRPr="00EA6F3C" w:rsidSect="009920C1">
      <w:headerReference w:type="default" r:id="rId7"/>
      <w:footerReference w:type="default" r:id="rId8"/>
      <w:pgSz w:w="11906" w:h="16838"/>
      <w:pgMar w:top="1417" w:right="991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48B73" w14:textId="77777777" w:rsidR="00B3042C" w:rsidRDefault="00B3042C" w:rsidP="00B3042C">
      <w:r>
        <w:separator/>
      </w:r>
    </w:p>
  </w:endnote>
  <w:endnote w:type="continuationSeparator" w:id="0">
    <w:p w14:paraId="21929603" w14:textId="77777777" w:rsidR="00B3042C" w:rsidRDefault="00B3042C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E2C3E2E" w14:textId="77777777" w:rsidR="00B3042C" w:rsidRPr="00B3042C" w:rsidRDefault="00B3042C" w:rsidP="00D71B11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246373">
          <w:rPr>
            <w:noProof/>
            <w:sz w:val="16"/>
            <w:szCs w:val="16"/>
          </w:rPr>
          <w:t>1</w:t>
        </w:r>
        <w:r w:rsidRPr="00B3042C">
          <w:rPr>
            <w:sz w:val="16"/>
            <w:szCs w:val="16"/>
          </w:rPr>
          <w:fldChar w:fldCharType="end"/>
        </w:r>
      </w:p>
      <w:p w14:paraId="425A399C" w14:textId="77777777" w:rsidR="00B3042C" w:rsidRPr="00B3042C" w:rsidRDefault="00475C19">
        <w:pPr>
          <w:pStyle w:val="Rodap"/>
          <w:jc w:val="center"/>
          <w:rPr>
            <w:sz w:val="16"/>
            <w:szCs w:val="16"/>
          </w:rPr>
        </w:pPr>
      </w:p>
    </w:sdtContent>
  </w:sdt>
  <w:p w14:paraId="1A60F9C7" w14:textId="77777777"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45C1B377" wp14:editId="330EB133">
          <wp:extent cx="5400040" cy="519314"/>
          <wp:effectExtent l="0" t="0" r="0" b="0"/>
          <wp:docPr id="6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71A38" w14:textId="77777777" w:rsidR="00B3042C" w:rsidRDefault="00B3042C" w:rsidP="00B3042C">
      <w:r>
        <w:separator/>
      </w:r>
    </w:p>
  </w:footnote>
  <w:footnote w:type="continuationSeparator" w:id="0">
    <w:p w14:paraId="73C05CC8" w14:textId="77777777" w:rsidR="00B3042C" w:rsidRDefault="00B3042C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F372A" w14:textId="77777777"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66002CF0" wp14:editId="2FC8CF33">
          <wp:extent cx="5400040" cy="452494"/>
          <wp:effectExtent l="0" t="0" r="0" b="5080"/>
          <wp:docPr id="5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tbl>
    <w:tblPr>
      <w:tblW w:w="9106" w:type="dxa"/>
      <w:tblInd w:w="1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11"/>
      <w:gridCol w:w="6095"/>
    </w:tblGrid>
    <w:tr w:rsidR="00BC79A1" w:rsidRPr="0034047A" w14:paraId="38ADBB47" w14:textId="77777777" w:rsidTr="004B43D8">
      <w:trPr>
        <w:trHeight w:val="454"/>
      </w:trPr>
      <w:tc>
        <w:tcPr>
          <w:tcW w:w="3011" w:type="dxa"/>
          <w:tcBorders>
            <w:top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8642DF5" w14:textId="77777777" w:rsidR="00BC79A1" w:rsidRPr="0034047A" w:rsidRDefault="00BC79A1" w:rsidP="00BC79A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 w:rsidRPr="0034047A">
            <w:rPr>
              <w:rFonts w:ascii="Times New Roman" w:hAnsi="Times New Roman"/>
              <w:sz w:val="22"/>
              <w:szCs w:val="22"/>
            </w:rPr>
            <w:t>DENÚNCIA Nº</w:t>
          </w:r>
        </w:p>
      </w:tc>
      <w:tc>
        <w:tcPr>
          <w:tcW w:w="6095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643F8D4" w14:textId="0A96B1FB" w:rsidR="00BC79A1" w:rsidRPr="0034047A" w:rsidRDefault="00FE466B" w:rsidP="00BC79A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 w:rsidRPr="00FE466B">
            <w:rPr>
              <w:rFonts w:ascii="Times New Roman" w:hAnsi="Times New Roman"/>
              <w:sz w:val="22"/>
              <w:szCs w:val="22"/>
            </w:rPr>
            <w:t>24405/2019</w:t>
          </w:r>
        </w:p>
      </w:tc>
    </w:tr>
    <w:tr w:rsidR="00BC79A1" w:rsidRPr="0034047A" w14:paraId="658461D7" w14:textId="77777777" w:rsidTr="004B43D8">
      <w:trPr>
        <w:trHeight w:val="454"/>
      </w:trPr>
      <w:tc>
        <w:tcPr>
          <w:tcW w:w="3011" w:type="dxa"/>
          <w:tcBorders>
            <w:top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BF65999" w14:textId="77777777" w:rsidR="00BC79A1" w:rsidRPr="0034047A" w:rsidRDefault="00BC79A1" w:rsidP="00BC79A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 w:rsidRPr="0034047A">
            <w:rPr>
              <w:rFonts w:ascii="Times New Roman" w:hAnsi="Times New Roman"/>
              <w:sz w:val="22"/>
              <w:szCs w:val="22"/>
            </w:rPr>
            <w:t>PROTOCOLO SICCAU Nº</w:t>
          </w:r>
        </w:p>
      </w:tc>
      <w:tc>
        <w:tcPr>
          <w:tcW w:w="6095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4D83560" w14:textId="2C0A01B1" w:rsidR="00BC79A1" w:rsidRPr="00FE466B" w:rsidRDefault="009920C1" w:rsidP="00BC79A1">
          <w:pPr>
            <w:suppressAutoHyphens w:val="0"/>
            <w:autoSpaceDN/>
            <w:textAlignment w:val="auto"/>
            <w:rPr>
              <w:rFonts w:ascii="Times New Roman" w:hAnsi="Times New Roman"/>
              <w:sz w:val="22"/>
              <w:szCs w:val="22"/>
            </w:rPr>
          </w:pPr>
          <w:r w:rsidRPr="00FE466B">
            <w:rPr>
              <w:rFonts w:ascii="Times New Roman" w:hAnsi="Times New Roman"/>
              <w:sz w:val="22"/>
              <w:szCs w:val="22"/>
            </w:rPr>
            <w:t>1020177/2019</w:t>
          </w:r>
        </w:p>
      </w:tc>
    </w:tr>
    <w:tr w:rsidR="00BC79A1" w:rsidRPr="0034047A" w14:paraId="3AEB1CBF" w14:textId="77777777" w:rsidTr="004B43D8">
      <w:trPr>
        <w:trHeight w:val="454"/>
      </w:trPr>
      <w:tc>
        <w:tcPr>
          <w:tcW w:w="3011" w:type="dxa"/>
          <w:tcBorders>
            <w:top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2AA5743" w14:textId="77777777" w:rsidR="00BC79A1" w:rsidRPr="0034047A" w:rsidRDefault="00BC79A1" w:rsidP="00BC79A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 w:rsidRPr="0034047A">
            <w:rPr>
              <w:rFonts w:ascii="Times New Roman" w:hAnsi="Times New Roman"/>
              <w:sz w:val="22"/>
              <w:szCs w:val="22"/>
            </w:rPr>
            <w:t>RELATOR</w:t>
          </w:r>
        </w:p>
      </w:tc>
      <w:tc>
        <w:tcPr>
          <w:tcW w:w="6095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BE27D3A" w14:textId="654D6565" w:rsidR="00BC79A1" w:rsidRPr="0034047A" w:rsidRDefault="00BC79A1" w:rsidP="00BC79A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 w:rsidRPr="00FE466B">
            <w:rPr>
              <w:rFonts w:ascii="Times New Roman" w:hAnsi="Times New Roman"/>
              <w:sz w:val="22"/>
              <w:szCs w:val="22"/>
            </w:rPr>
            <w:t>VANESSA BRESSAN KOEHLER</w:t>
          </w:r>
        </w:p>
      </w:tc>
    </w:tr>
  </w:tbl>
  <w:p w14:paraId="68BA9CD5" w14:textId="77777777" w:rsidR="00D71B11" w:rsidRPr="0034047A" w:rsidRDefault="00D71B11" w:rsidP="00D71B11">
    <w:pPr>
      <w:tabs>
        <w:tab w:val="left" w:pos="1418"/>
      </w:tabs>
      <w:jc w:val="both"/>
      <w:rPr>
        <w:rFonts w:ascii="Times New Roman" w:hAnsi="Times New Roman"/>
        <w:sz w:val="22"/>
        <w:szCs w:val="22"/>
      </w:rPr>
    </w:pPr>
  </w:p>
  <w:tbl>
    <w:tblPr>
      <w:tblW w:w="9105" w:type="dxa"/>
      <w:tblInd w:w="1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105"/>
    </w:tblGrid>
    <w:tr w:rsidR="00D71B11" w:rsidRPr="0034047A" w14:paraId="05D3C5AA" w14:textId="77777777" w:rsidTr="004B43D8">
      <w:trPr>
        <w:trHeight w:hRule="exact" w:val="454"/>
      </w:trPr>
      <w:tc>
        <w:tcPr>
          <w:tcW w:w="9105" w:type="dxa"/>
          <w:tcBorders>
            <w:top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A1F823A" w14:textId="18A3D108" w:rsidR="00D71B11" w:rsidRPr="0034047A" w:rsidRDefault="00D71B11" w:rsidP="00357647">
          <w:pPr>
            <w:tabs>
              <w:tab w:val="left" w:pos="1418"/>
            </w:tabs>
            <w:jc w:val="center"/>
            <w:rPr>
              <w:rFonts w:ascii="Times New Roman" w:hAnsi="Times New Roman"/>
              <w:sz w:val="22"/>
              <w:szCs w:val="22"/>
            </w:rPr>
          </w:pPr>
          <w:r w:rsidRPr="0034047A">
            <w:rPr>
              <w:rFonts w:ascii="Times New Roman" w:hAnsi="Times New Roman"/>
              <w:b/>
              <w:sz w:val="22"/>
              <w:szCs w:val="22"/>
            </w:rPr>
            <w:t>DELIBERAÇÃO CED-CAU/MT nº</w:t>
          </w:r>
          <w:r w:rsidR="008E2EA9">
            <w:rPr>
              <w:rFonts w:ascii="Times New Roman" w:hAnsi="Times New Roman"/>
              <w:b/>
              <w:sz w:val="22"/>
              <w:szCs w:val="22"/>
            </w:rPr>
            <w:t xml:space="preserve"> </w:t>
          </w:r>
          <w:r w:rsidR="00FE466B">
            <w:rPr>
              <w:rFonts w:ascii="Times New Roman" w:hAnsi="Times New Roman"/>
              <w:b/>
              <w:sz w:val="22"/>
              <w:szCs w:val="22"/>
            </w:rPr>
            <w:t>255</w:t>
          </w:r>
          <w:r w:rsidR="009920C1">
            <w:rPr>
              <w:rFonts w:ascii="Times New Roman" w:hAnsi="Times New Roman"/>
              <w:b/>
              <w:sz w:val="22"/>
              <w:szCs w:val="22"/>
            </w:rPr>
            <w:t>/</w:t>
          </w:r>
          <w:r w:rsidR="008E2EA9">
            <w:rPr>
              <w:rFonts w:ascii="Times New Roman" w:hAnsi="Times New Roman"/>
              <w:b/>
              <w:sz w:val="22"/>
              <w:szCs w:val="22"/>
            </w:rPr>
            <w:t>2023</w:t>
          </w:r>
        </w:p>
      </w:tc>
    </w:tr>
  </w:tbl>
  <w:p w14:paraId="2852AF06" w14:textId="77777777" w:rsidR="00D71B11" w:rsidRDefault="00D71B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26DCD"/>
    <w:multiLevelType w:val="multilevel"/>
    <w:tmpl w:val="5DB8CC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56A28"/>
    <w:multiLevelType w:val="hybridMultilevel"/>
    <w:tmpl w:val="436035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8265F"/>
    <w:multiLevelType w:val="hybridMultilevel"/>
    <w:tmpl w:val="2B2C803A"/>
    <w:lvl w:ilvl="0" w:tplc="8EC47B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32234023">
    <w:abstractNumId w:val="1"/>
  </w:num>
  <w:num w:numId="2" w16cid:durableId="1503005808">
    <w:abstractNumId w:val="8"/>
  </w:num>
  <w:num w:numId="3" w16cid:durableId="2127696463">
    <w:abstractNumId w:val="3"/>
  </w:num>
  <w:num w:numId="4" w16cid:durableId="946884607">
    <w:abstractNumId w:val="4"/>
  </w:num>
  <w:num w:numId="5" w16cid:durableId="1113476247">
    <w:abstractNumId w:val="2"/>
  </w:num>
  <w:num w:numId="6" w16cid:durableId="2053848396">
    <w:abstractNumId w:val="6"/>
  </w:num>
  <w:num w:numId="7" w16cid:durableId="798763212">
    <w:abstractNumId w:val="0"/>
  </w:num>
  <w:num w:numId="8" w16cid:durableId="339241765">
    <w:abstractNumId w:val="7"/>
  </w:num>
  <w:num w:numId="9" w16cid:durableId="9445374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2C"/>
    <w:rsid w:val="00007177"/>
    <w:rsid w:val="00035052"/>
    <w:rsid w:val="000C39DE"/>
    <w:rsid w:val="000E1061"/>
    <w:rsid w:val="000E746C"/>
    <w:rsid w:val="000F5297"/>
    <w:rsid w:val="00107577"/>
    <w:rsid w:val="00154E81"/>
    <w:rsid w:val="00174875"/>
    <w:rsid w:val="00246373"/>
    <w:rsid w:val="00273784"/>
    <w:rsid w:val="002A14E6"/>
    <w:rsid w:val="002A6D03"/>
    <w:rsid w:val="002F6087"/>
    <w:rsid w:val="00304F69"/>
    <w:rsid w:val="0034047A"/>
    <w:rsid w:val="0034317B"/>
    <w:rsid w:val="00357647"/>
    <w:rsid w:val="003B42A8"/>
    <w:rsid w:val="00405457"/>
    <w:rsid w:val="00471854"/>
    <w:rsid w:val="00475C19"/>
    <w:rsid w:val="004C7CD1"/>
    <w:rsid w:val="005A783E"/>
    <w:rsid w:val="006541CC"/>
    <w:rsid w:val="006564B7"/>
    <w:rsid w:val="006D7207"/>
    <w:rsid w:val="007229F1"/>
    <w:rsid w:val="00782619"/>
    <w:rsid w:val="0079511B"/>
    <w:rsid w:val="00795497"/>
    <w:rsid w:val="007F6B36"/>
    <w:rsid w:val="00832583"/>
    <w:rsid w:val="008E2EA9"/>
    <w:rsid w:val="008F56EB"/>
    <w:rsid w:val="00904455"/>
    <w:rsid w:val="00930604"/>
    <w:rsid w:val="009920C1"/>
    <w:rsid w:val="009C4836"/>
    <w:rsid w:val="00A37D5D"/>
    <w:rsid w:val="00B17EC9"/>
    <w:rsid w:val="00B3042C"/>
    <w:rsid w:val="00B7250B"/>
    <w:rsid w:val="00B9517B"/>
    <w:rsid w:val="00BB70BA"/>
    <w:rsid w:val="00BC79A1"/>
    <w:rsid w:val="00C91FA5"/>
    <w:rsid w:val="00D32AF1"/>
    <w:rsid w:val="00D57A70"/>
    <w:rsid w:val="00D6703D"/>
    <w:rsid w:val="00D71B11"/>
    <w:rsid w:val="00D80E75"/>
    <w:rsid w:val="00DF7B99"/>
    <w:rsid w:val="00E024F2"/>
    <w:rsid w:val="00E415FA"/>
    <w:rsid w:val="00E8693C"/>
    <w:rsid w:val="00EA6F3C"/>
    <w:rsid w:val="00EC68FF"/>
    <w:rsid w:val="00EE7C09"/>
    <w:rsid w:val="00F64F45"/>
    <w:rsid w:val="00F76940"/>
    <w:rsid w:val="00FE466B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A59E81C"/>
  <w15:docId w15:val="{BF9B3CC9-B268-454C-98C2-3B2D171F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576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764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448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Thatielle Badini Carvalho dos Santos</dc:creator>
  <cp:lastModifiedBy>Thatielle Badini</cp:lastModifiedBy>
  <cp:revision>6</cp:revision>
  <cp:lastPrinted>2023-01-30T15:10:00Z</cp:lastPrinted>
  <dcterms:created xsi:type="dcterms:W3CDTF">2023-01-24T21:42:00Z</dcterms:created>
  <dcterms:modified xsi:type="dcterms:W3CDTF">2023-01-30T15:17:00Z</dcterms:modified>
</cp:coreProperties>
</file>