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EBF12" w14:textId="77777777" w:rsidR="00B3042C" w:rsidRPr="00471642" w:rsidRDefault="00B3042C" w:rsidP="00B3042C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471642" w14:paraId="696783E5" w14:textId="77777777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4E2A4" w14:textId="4786EC9B" w:rsidR="00B3042C" w:rsidRPr="00471642" w:rsidRDefault="00B3042C" w:rsidP="00B27AE3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D154BA">
              <w:rPr>
                <w:rFonts w:ascii="Times New Roman" w:hAnsi="Times New Roman"/>
                <w:b/>
                <w:sz w:val="22"/>
                <w:szCs w:val="22"/>
              </w:rPr>
              <w:t xml:space="preserve">ELIBERAÇÃO CED-CAU/MT nº </w:t>
            </w:r>
            <w:r w:rsidR="00E64EFD">
              <w:rPr>
                <w:rFonts w:ascii="Times New Roman" w:hAnsi="Times New Roman"/>
                <w:b/>
                <w:sz w:val="22"/>
                <w:szCs w:val="22"/>
              </w:rPr>
              <w:t>235/2022</w:t>
            </w:r>
          </w:p>
        </w:tc>
      </w:tr>
    </w:tbl>
    <w:p w14:paraId="433BCB9F" w14:textId="77777777" w:rsidR="00B3042C" w:rsidRPr="00471642" w:rsidRDefault="00B3042C" w:rsidP="00B3042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67FF6E06" w14:textId="12249376"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 xml:space="preserve">A COMISSÃO DE ÉTICA E DISCIPLINA – CED-CAU/MT, reunida ordinariamente de maneira virtual (aplicativo Microsoft </w:t>
      </w:r>
      <w:proofErr w:type="spellStart"/>
      <w:r w:rsidRPr="00471642">
        <w:rPr>
          <w:rFonts w:ascii="Times New Roman" w:hAnsi="Times New Roman"/>
          <w:sz w:val="22"/>
          <w:szCs w:val="22"/>
        </w:rPr>
        <w:t>Teams</w:t>
      </w:r>
      <w:proofErr w:type="spellEnd"/>
      <w:r w:rsidRPr="00471642">
        <w:rPr>
          <w:rFonts w:ascii="Times New Roman" w:hAnsi="Times New Roman"/>
          <w:sz w:val="22"/>
          <w:szCs w:val="22"/>
        </w:rPr>
        <w:t>), no dia</w:t>
      </w:r>
      <w:r w:rsidRPr="00471642">
        <w:rPr>
          <w:rStyle w:val="nfase"/>
          <w:rFonts w:ascii="Times New Roman" w:hAnsi="Times New Roman"/>
          <w:i w:val="0"/>
          <w:iCs/>
          <w:sz w:val="22"/>
          <w:szCs w:val="22"/>
        </w:rPr>
        <w:t xml:space="preserve"> </w:t>
      </w:r>
      <w:r w:rsidR="00A15777">
        <w:rPr>
          <w:rStyle w:val="nfase"/>
          <w:rFonts w:ascii="Times New Roman" w:hAnsi="Times New Roman"/>
          <w:i w:val="0"/>
          <w:iCs/>
          <w:sz w:val="22"/>
          <w:szCs w:val="22"/>
        </w:rPr>
        <w:t>26 de maio de 2022</w:t>
      </w:r>
      <w:r w:rsidRPr="00471642">
        <w:rPr>
          <w:rFonts w:ascii="Times New Roman" w:hAnsi="Times New Roman"/>
          <w:sz w:val="22"/>
          <w:szCs w:val="22"/>
        </w:rPr>
        <w:t xml:space="preserve">, </w:t>
      </w:r>
      <w:r w:rsidRPr="00471642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14:paraId="4D2CBF29" w14:textId="77777777" w:rsidR="00B3042C" w:rsidRPr="00471642" w:rsidRDefault="00B3042C" w:rsidP="00B3042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8AE5FB6" w14:textId="2C90251F" w:rsidR="005E010A" w:rsidRPr="005E010A" w:rsidRDefault="005E010A" w:rsidP="005E010A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os fatos expostos pelo (a) relator (a), Conselheiro (a) </w:t>
      </w:r>
      <w:r w:rsidR="00D154BA">
        <w:rPr>
          <w:rFonts w:ascii="Times New Roman" w:hAnsi="Times New Roman"/>
          <w:sz w:val="22"/>
          <w:szCs w:val="22"/>
          <w:lang w:eastAsia="pt-BR"/>
        </w:rPr>
        <w:t xml:space="preserve">Vanessa </w:t>
      </w:r>
      <w:proofErr w:type="spellStart"/>
      <w:r w:rsidR="00D154BA">
        <w:rPr>
          <w:rFonts w:ascii="Times New Roman" w:hAnsi="Times New Roman"/>
          <w:sz w:val="22"/>
          <w:szCs w:val="22"/>
          <w:lang w:eastAsia="pt-BR"/>
        </w:rPr>
        <w:t>Bressan</w:t>
      </w:r>
      <w:proofErr w:type="spellEnd"/>
      <w:r w:rsidR="00D154BA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D154BA">
        <w:rPr>
          <w:rFonts w:ascii="Times New Roman" w:hAnsi="Times New Roman"/>
          <w:sz w:val="22"/>
          <w:szCs w:val="22"/>
          <w:lang w:eastAsia="pt-BR"/>
        </w:rPr>
        <w:t>Koehler</w:t>
      </w:r>
      <w:proofErr w:type="spellEnd"/>
      <w:r w:rsidRPr="005E010A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gramStart"/>
      <w:r w:rsidRPr="005E010A">
        <w:rPr>
          <w:rFonts w:ascii="Times New Roman" w:hAnsi="Times New Roman"/>
          <w:sz w:val="22"/>
          <w:szCs w:val="22"/>
          <w:lang w:eastAsia="pt-BR"/>
        </w:rPr>
        <w:t>e  por</w:t>
      </w:r>
      <w:proofErr w:type="gramEnd"/>
      <w:r w:rsidRPr="005E010A">
        <w:rPr>
          <w:rFonts w:ascii="Times New Roman" w:hAnsi="Times New Roman"/>
          <w:sz w:val="22"/>
          <w:szCs w:val="22"/>
          <w:lang w:eastAsia="pt-BR"/>
        </w:rPr>
        <w:t xml:space="preserve"> se tratar de matéria conciliável, nos termos do art. 91, da Resolução nº 143 do CAU/BR</w:t>
      </w:r>
      <w:r w:rsidRPr="005E010A">
        <w:rPr>
          <w:sz w:val="22"/>
          <w:szCs w:val="22"/>
          <w:lang w:eastAsia="pt-BR"/>
        </w:rPr>
        <w:footnoteReference w:id="1"/>
      </w:r>
      <w:r w:rsidR="00E64EFD">
        <w:rPr>
          <w:rFonts w:ascii="Times New Roman" w:hAnsi="Times New Roman"/>
          <w:sz w:val="22"/>
          <w:szCs w:val="22"/>
          <w:lang w:eastAsia="pt-BR"/>
        </w:rPr>
        <w:t>.</w:t>
      </w:r>
    </w:p>
    <w:p w14:paraId="649A9E75" w14:textId="77777777" w:rsidR="005E010A" w:rsidRDefault="005E010A" w:rsidP="005E010A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ABDEA70" w14:textId="77777777" w:rsidR="005E010A" w:rsidRDefault="005E010A" w:rsidP="005E010A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Deliberação Plenária DPEBR nº 0007-06/2020, que regulamenta a condução de processos punitivos no âmbito do CAU/BR e dos CAU/UF, notadamente nos processos de fiscalização e ético-disciplinares, enquanto perdurar o estado de calamidade pública relacionada ao novo coronavírus (Sars-Co-V-2), responsável pela pandemia de Covid-19.</w:t>
      </w:r>
    </w:p>
    <w:p w14:paraId="02D78ECD" w14:textId="77777777" w:rsidR="00F6090F" w:rsidRPr="00471642" w:rsidRDefault="00F6090F" w:rsidP="00F6090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28E0639" w14:textId="77777777" w:rsidR="00F6090F" w:rsidRPr="00471642" w:rsidRDefault="00F6090F" w:rsidP="00F6090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71642">
        <w:rPr>
          <w:rFonts w:ascii="Times New Roman" w:hAnsi="Times New Roman"/>
          <w:b/>
          <w:sz w:val="22"/>
          <w:szCs w:val="22"/>
        </w:rPr>
        <w:t>DELIBEROU:</w:t>
      </w:r>
    </w:p>
    <w:p w14:paraId="3D917195" w14:textId="77777777" w:rsidR="00F6090F" w:rsidRPr="00471642" w:rsidRDefault="00F6090F" w:rsidP="00F6090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FBF2671" w14:textId="77777777" w:rsidR="005E010A" w:rsidRPr="005E010A" w:rsidRDefault="005E010A" w:rsidP="005E010A">
      <w:pPr>
        <w:pStyle w:val="PargrafodaLista"/>
        <w:numPr>
          <w:ilvl w:val="0"/>
          <w:numId w:val="4"/>
        </w:numPr>
        <w:suppressAutoHyphens w:val="0"/>
        <w:autoSpaceDN/>
        <w:spacing w:after="120"/>
        <w:jc w:val="both"/>
        <w:textAlignment w:val="auto"/>
        <w:rPr>
          <w:rFonts w:ascii="Times New Roman" w:hAnsi="Times New Roman"/>
        </w:rPr>
      </w:pPr>
      <w:r w:rsidRPr="005E010A">
        <w:rPr>
          <w:rFonts w:ascii="Times New Roman" w:hAnsi="Times New Roman"/>
        </w:rPr>
        <w:t>Designar a realização de audiência de conciliação mediante emprego de recursos tecnológicos disponíveis de transmissão de sons, imagens e dados em tempo real (videoconferência), caso seja do interesse e haja consenso das partes.</w:t>
      </w:r>
    </w:p>
    <w:p w14:paraId="33327134" w14:textId="30ECF293" w:rsidR="005E010A" w:rsidRDefault="005E010A" w:rsidP="005E010A">
      <w:pPr>
        <w:pStyle w:val="PargrafodaLista"/>
        <w:numPr>
          <w:ilvl w:val="0"/>
          <w:numId w:val="4"/>
        </w:numPr>
        <w:suppressAutoHyphens w:val="0"/>
        <w:autoSpaceDN/>
        <w:spacing w:after="12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5E010A">
        <w:rPr>
          <w:rFonts w:ascii="Times New Roman" w:hAnsi="Times New Roman"/>
        </w:rPr>
        <w:t>ntimar as partes para no prazo de 10 (dez) dias manifestar interesse e consenso na realização de audiência conforme item 1.</w:t>
      </w:r>
    </w:p>
    <w:p w14:paraId="0D22C2DA" w14:textId="5F7D3000" w:rsidR="00E64EFD" w:rsidRDefault="00E64EFD" w:rsidP="00E64EFD">
      <w:pPr>
        <w:suppressAutoHyphens w:val="0"/>
        <w:autoSpaceDN/>
        <w:spacing w:after="120"/>
        <w:jc w:val="both"/>
        <w:textAlignment w:val="auto"/>
        <w:rPr>
          <w:rFonts w:ascii="Times New Roman" w:hAnsi="Times New Roman"/>
        </w:rPr>
      </w:pPr>
    </w:p>
    <w:p w14:paraId="312D9B8D" w14:textId="77777777" w:rsidR="005E010A" w:rsidRPr="005E010A" w:rsidRDefault="005E010A" w:rsidP="005E010A">
      <w:pPr>
        <w:pStyle w:val="PargrafodaLista"/>
        <w:numPr>
          <w:ilvl w:val="0"/>
          <w:numId w:val="4"/>
        </w:numPr>
        <w:suppressAutoHyphens w:val="0"/>
        <w:autoSpaceDN/>
        <w:spacing w:after="120"/>
        <w:jc w:val="both"/>
        <w:textAlignment w:val="auto"/>
        <w:rPr>
          <w:rFonts w:ascii="Times New Roman" w:hAnsi="Times New Roman"/>
        </w:rPr>
      </w:pPr>
      <w:r w:rsidRPr="005E010A">
        <w:rPr>
          <w:rFonts w:ascii="Times New Roman" w:hAnsi="Times New Roman"/>
        </w:rPr>
        <w:lastRenderedPageBreak/>
        <w:t>Para realização de audiência virtuais, o CAU/MT deverá dar condições de acesso às informações constantes dos autos por meio do envio de cópias digitalizadas para o endereço de correio eletrônico da parte solicitante.</w:t>
      </w:r>
    </w:p>
    <w:p w14:paraId="3DB54AE3" w14:textId="77777777" w:rsidR="005E010A" w:rsidRPr="005E010A" w:rsidRDefault="005E010A" w:rsidP="005E010A">
      <w:pPr>
        <w:pStyle w:val="PargrafodaLista"/>
        <w:numPr>
          <w:ilvl w:val="0"/>
          <w:numId w:val="4"/>
        </w:numPr>
        <w:suppressAutoHyphens w:val="0"/>
        <w:autoSpaceDN/>
        <w:spacing w:after="120"/>
        <w:jc w:val="both"/>
        <w:textAlignment w:val="auto"/>
        <w:rPr>
          <w:rFonts w:ascii="Times New Roman" w:hAnsi="Times New Roman"/>
        </w:rPr>
      </w:pPr>
      <w:r w:rsidRPr="005E010A">
        <w:rPr>
          <w:rFonts w:ascii="Times New Roman" w:hAnsi="Times New Roman"/>
        </w:rPr>
        <w:t>Após manifestação</w:t>
      </w:r>
      <w:r>
        <w:rPr>
          <w:rFonts w:ascii="Times New Roman" w:hAnsi="Times New Roman"/>
        </w:rPr>
        <w:t xml:space="preserve"> das partes</w:t>
      </w:r>
      <w:r w:rsidRPr="005E010A">
        <w:rPr>
          <w:rFonts w:ascii="Times New Roman" w:hAnsi="Times New Roman"/>
        </w:rPr>
        <w:t>, retorne o processo para apreciação.</w:t>
      </w:r>
    </w:p>
    <w:p w14:paraId="6F06B80F" w14:textId="52CD5C9A" w:rsidR="00F6090F" w:rsidRDefault="00F6090F" w:rsidP="00F6090F">
      <w:pPr>
        <w:pStyle w:val="PargrafodaLista"/>
        <w:rPr>
          <w:rFonts w:ascii="Times New Roman" w:hAnsi="Times New Roman"/>
          <w:sz w:val="22"/>
          <w:szCs w:val="22"/>
        </w:rPr>
      </w:pPr>
    </w:p>
    <w:p w14:paraId="53D346F3" w14:textId="65CC40FD" w:rsidR="00A15777" w:rsidRPr="00651D7B" w:rsidRDefault="00A15777" w:rsidP="00A15777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sz w:val="22"/>
          <w:szCs w:val="22"/>
        </w:rPr>
        <w:t xml:space="preserve">Com </w:t>
      </w:r>
      <w:r w:rsidRPr="00651D7B">
        <w:rPr>
          <w:rFonts w:ascii="Times New Roman" w:hAnsi="Times New Roman"/>
          <w:b/>
          <w:sz w:val="22"/>
          <w:szCs w:val="22"/>
        </w:rPr>
        <w:t xml:space="preserve">04 votos favoráveis </w:t>
      </w:r>
      <w:r w:rsidRPr="00651D7B">
        <w:rPr>
          <w:rFonts w:ascii="Times New Roman" w:hAnsi="Times New Roman"/>
          <w:sz w:val="22"/>
          <w:szCs w:val="22"/>
        </w:rPr>
        <w:t xml:space="preserve">dos Conselheiros </w:t>
      </w:r>
      <w:r w:rsidR="002257DC" w:rsidRPr="00651D7B">
        <w:rPr>
          <w:rFonts w:ascii="Times New Roman" w:hAnsi="Times New Roman"/>
          <w:sz w:val="22"/>
          <w:szCs w:val="22"/>
        </w:rPr>
        <w:t xml:space="preserve">Vanessa </w:t>
      </w:r>
      <w:proofErr w:type="spellStart"/>
      <w:r w:rsidR="002257DC" w:rsidRPr="00651D7B">
        <w:rPr>
          <w:rFonts w:ascii="Times New Roman" w:hAnsi="Times New Roman"/>
          <w:sz w:val="22"/>
          <w:szCs w:val="22"/>
        </w:rPr>
        <w:t>Bressan</w:t>
      </w:r>
      <w:proofErr w:type="spellEnd"/>
      <w:r w:rsidR="002257DC" w:rsidRPr="00651D7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257DC" w:rsidRPr="00651D7B">
        <w:rPr>
          <w:rFonts w:ascii="Times New Roman" w:hAnsi="Times New Roman"/>
          <w:sz w:val="22"/>
          <w:szCs w:val="22"/>
        </w:rPr>
        <w:t>Koehler</w:t>
      </w:r>
      <w:proofErr w:type="spellEnd"/>
      <w:r w:rsidR="002257DC">
        <w:rPr>
          <w:rFonts w:ascii="Times New Roman" w:hAnsi="Times New Roman"/>
          <w:sz w:val="22"/>
          <w:szCs w:val="22"/>
        </w:rPr>
        <w:t xml:space="preserve">, </w:t>
      </w:r>
      <w:r w:rsidRPr="00651D7B">
        <w:rPr>
          <w:rFonts w:ascii="Times New Roman" w:hAnsi="Times New Roman"/>
          <w:sz w:val="22"/>
          <w:szCs w:val="22"/>
        </w:rPr>
        <w:t xml:space="preserve">Enodes Soares Ferreira, </w:t>
      </w:r>
      <w:proofErr w:type="spellStart"/>
      <w:r w:rsidRPr="00651D7B">
        <w:rPr>
          <w:rFonts w:ascii="Times New Roman" w:hAnsi="Times New Roman"/>
          <w:sz w:val="22"/>
          <w:szCs w:val="22"/>
        </w:rPr>
        <w:t>Weverthon</w:t>
      </w:r>
      <w:proofErr w:type="spellEnd"/>
      <w:r w:rsidRPr="00651D7B">
        <w:rPr>
          <w:rFonts w:ascii="Times New Roman" w:hAnsi="Times New Roman"/>
          <w:sz w:val="22"/>
          <w:szCs w:val="22"/>
        </w:rPr>
        <w:t xml:space="preserve"> Foles Veras e </w:t>
      </w:r>
      <w:r>
        <w:rPr>
          <w:rFonts w:ascii="Times New Roman" w:hAnsi="Times New Roman"/>
          <w:sz w:val="22"/>
          <w:szCs w:val="22"/>
        </w:rPr>
        <w:t>Almir Sebastião Ribeiro de Souza</w:t>
      </w:r>
      <w:r w:rsidRPr="00651D7B">
        <w:rPr>
          <w:rFonts w:ascii="Times New Roman" w:hAnsi="Times New Roman"/>
          <w:sz w:val="22"/>
          <w:szCs w:val="22"/>
        </w:rPr>
        <w:t xml:space="preserve">; </w:t>
      </w:r>
      <w:r w:rsidRPr="00651D7B">
        <w:rPr>
          <w:rFonts w:ascii="Times New Roman" w:hAnsi="Times New Roman"/>
          <w:b/>
          <w:sz w:val="22"/>
          <w:szCs w:val="22"/>
        </w:rPr>
        <w:t>00 votos contrários</w:t>
      </w:r>
      <w:r w:rsidRPr="00651D7B">
        <w:rPr>
          <w:rFonts w:ascii="Times New Roman" w:hAnsi="Times New Roman"/>
          <w:sz w:val="22"/>
          <w:szCs w:val="22"/>
        </w:rPr>
        <w:t xml:space="preserve">; </w:t>
      </w:r>
      <w:r w:rsidRPr="00651D7B">
        <w:rPr>
          <w:rFonts w:ascii="Times New Roman" w:hAnsi="Times New Roman"/>
          <w:b/>
          <w:sz w:val="22"/>
          <w:szCs w:val="22"/>
        </w:rPr>
        <w:t xml:space="preserve">00 abstenções </w:t>
      </w:r>
      <w:r w:rsidRPr="00651D7B">
        <w:rPr>
          <w:rFonts w:ascii="Times New Roman" w:hAnsi="Times New Roman"/>
          <w:sz w:val="22"/>
          <w:szCs w:val="22"/>
        </w:rPr>
        <w:t xml:space="preserve">e </w:t>
      </w:r>
      <w:r w:rsidRPr="00651D7B">
        <w:rPr>
          <w:rFonts w:ascii="Times New Roman" w:hAnsi="Times New Roman"/>
          <w:b/>
          <w:sz w:val="22"/>
          <w:szCs w:val="22"/>
        </w:rPr>
        <w:t>00 ausência.</w:t>
      </w:r>
    </w:p>
    <w:p w14:paraId="6B55AB12" w14:textId="77777777" w:rsidR="00A15777" w:rsidRPr="00651D7B" w:rsidRDefault="00A15777" w:rsidP="00A15777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5090C6BA" w14:textId="77777777" w:rsidR="00A15777" w:rsidRPr="00651D7B" w:rsidRDefault="00A15777" w:rsidP="00A15777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5D24AAB4" w14:textId="77777777" w:rsidR="00A15777" w:rsidRPr="00651D7B" w:rsidRDefault="00A15777" w:rsidP="00A15777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62B5B320" w14:textId="3974F549" w:rsidR="00A15777" w:rsidRPr="00651D7B" w:rsidRDefault="00A15777" w:rsidP="00A15777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>VANESSA BRESSAN KOEHLER</w:t>
      </w: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_______________________________</w:t>
      </w:r>
    </w:p>
    <w:p w14:paraId="6FA5B680" w14:textId="77777777" w:rsidR="00A15777" w:rsidRPr="00651D7B" w:rsidRDefault="00A15777" w:rsidP="00A15777">
      <w:pPr>
        <w:spacing w:line="276" w:lineRule="auto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sz w:val="22"/>
          <w:szCs w:val="22"/>
        </w:rPr>
        <w:t>Coordenadora</w:t>
      </w:r>
    </w:p>
    <w:p w14:paraId="43575193" w14:textId="77777777" w:rsidR="00A15777" w:rsidRPr="00651D7B" w:rsidRDefault="00A15777" w:rsidP="00A15777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07E13EA9" w14:textId="77777777" w:rsidR="00A15777" w:rsidRDefault="00A15777" w:rsidP="00A15777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672D8D18" w14:textId="77777777" w:rsidR="00A15777" w:rsidRPr="00651D7B" w:rsidRDefault="00A15777" w:rsidP="00A15777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598AB84B" w14:textId="77777777" w:rsidR="00A15777" w:rsidRPr="00651D7B" w:rsidRDefault="00A15777" w:rsidP="00A15777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39CD08A3" w14:textId="4C081134" w:rsidR="00A15777" w:rsidRPr="00651D7B" w:rsidRDefault="00A15777" w:rsidP="00A15777">
      <w:pPr>
        <w:spacing w:line="276" w:lineRule="auto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 xml:space="preserve">ENODES SOARES FERREIRA     </w:t>
      </w: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   __</w:t>
      </w:r>
      <w:r w:rsidRPr="00651D7B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</w:t>
      </w:r>
    </w:p>
    <w:p w14:paraId="09D12491" w14:textId="77777777" w:rsidR="00A15777" w:rsidRPr="00651D7B" w:rsidRDefault="00A15777" w:rsidP="00A15777">
      <w:pPr>
        <w:spacing w:line="276" w:lineRule="auto"/>
        <w:rPr>
          <w:rFonts w:ascii="Times New Roman" w:eastAsia="Calibri" w:hAnsi="Times New Roman"/>
          <w:sz w:val="22"/>
          <w:szCs w:val="22"/>
        </w:rPr>
      </w:pPr>
      <w:r w:rsidRPr="00651D7B">
        <w:rPr>
          <w:rFonts w:ascii="Times New Roman" w:eastAsia="Calibri" w:hAnsi="Times New Roman"/>
          <w:sz w:val="22"/>
          <w:szCs w:val="22"/>
        </w:rPr>
        <w:t>Membro</w:t>
      </w:r>
    </w:p>
    <w:p w14:paraId="37748FDD" w14:textId="77777777" w:rsidR="00A15777" w:rsidRPr="00651D7B" w:rsidRDefault="00A15777" w:rsidP="00A15777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0DBFEC2D" w14:textId="77777777" w:rsidR="00A15777" w:rsidRDefault="00A15777" w:rsidP="00A15777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16D43A7D" w14:textId="77777777" w:rsidR="00A15777" w:rsidRPr="00651D7B" w:rsidRDefault="00A15777" w:rsidP="00A15777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66D49377" w14:textId="77777777" w:rsidR="00A15777" w:rsidRPr="00651D7B" w:rsidRDefault="00A15777" w:rsidP="00A15777">
      <w:pPr>
        <w:spacing w:line="276" w:lineRule="auto"/>
        <w:rPr>
          <w:rFonts w:ascii="Times New Roman" w:hAnsi="Times New Roman"/>
          <w:b/>
          <w:caps/>
          <w:spacing w:val="4"/>
          <w:sz w:val="22"/>
          <w:szCs w:val="22"/>
        </w:rPr>
      </w:pPr>
    </w:p>
    <w:p w14:paraId="042A3611" w14:textId="56C071AB" w:rsidR="00A15777" w:rsidRPr="00651D7B" w:rsidRDefault="00A15777" w:rsidP="00A15777">
      <w:pPr>
        <w:spacing w:line="276" w:lineRule="auto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>WEVERTHON FOLES VERAS                               _</w:t>
      </w:r>
      <w:r w:rsidRPr="00651D7B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______________________________</w:t>
      </w:r>
    </w:p>
    <w:p w14:paraId="6268EAFD" w14:textId="77777777" w:rsidR="00A15777" w:rsidRPr="00651D7B" w:rsidRDefault="00A15777" w:rsidP="00A15777">
      <w:pPr>
        <w:spacing w:line="276" w:lineRule="auto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sz w:val="22"/>
          <w:szCs w:val="22"/>
        </w:rPr>
        <w:t>Membro</w:t>
      </w:r>
    </w:p>
    <w:p w14:paraId="6E0BCA51" w14:textId="77777777" w:rsidR="00A15777" w:rsidRPr="00651D7B" w:rsidRDefault="00A15777" w:rsidP="00A15777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555D8088" w14:textId="77777777" w:rsidR="00A15777" w:rsidRPr="00651D7B" w:rsidRDefault="00A15777" w:rsidP="00A15777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75581496" w14:textId="77777777" w:rsidR="00A15777" w:rsidRPr="00651D7B" w:rsidRDefault="00A15777" w:rsidP="00A15777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F1ABBFF" w14:textId="77777777" w:rsidR="00A15777" w:rsidRPr="00651D7B" w:rsidRDefault="00A15777" w:rsidP="00A15777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FAB0911" w14:textId="7599206A" w:rsidR="00A15777" w:rsidRPr="00651D7B" w:rsidRDefault="00A15777" w:rsidP="00A15777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ALMIR SEBASTIÃO RIBEIRO DE SOUZA</w:t>
      </w: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 _</w:t>
      </w:r>
      <w:r w:rsidRPr="00651D7B">
        <w:rPr>
          <w:rFonts w:ascii="Times New Roman" w:hAnsi="Times New Roman"/>
          <w:b/>
          <w:caps/>
          <w:color w:val="000000"/>
          <w:spacing w:val="4"/>
          <w:sz w:val="22"/>
          <w:szCs w:val="22"/>
        </w:rPr>
        <w:t>______________________________</w:t>
      </w:r>
      <w:r w:rsidRPr="00651D7B">
        <w:rPr>
          <w:rFonts w:ascii="Times New Roman" w:hAnsi="Times New Roman"/>
          <w:b/>
          <w:caps/>
          <w:spacing w:val="4"/>
          <w:sz w:val="22"/>
          <w:szCs w:val="22"/>
        </w:rPr>
        <w:t xml:space="preserve">                             </w:t>
      </w:r>
    </w:p>
    <w:p w14:paraId="6F87AC70" w14:textId="77777777" w:rsidR="00A15777" w:rsidRPr="00651D7B" w:rsidRDefault="00A15777" w:rsidP="00A15777">
      <w:pPr>
        <w:spacing w:line="276" w:lineRule="auto"/>
        <w:rPr>
          <w:rFonts w:ascii="Times New Roman" w:hAnsi="Times New Roman"/>
          <w:sz w:val="22"/>
          <w:szCs w:val="22"/>
        </w:rPr>
      </w:pPr>
      <w:r w:rsidRPr="00651D7B">
        <w:rPr>
          <w:rFonts w:ascii="Times New Roman" w:hAnsi="Times New Roman"/>
          <w:sz w:val="22"/>
          <w:szCs w:val="22"/>
        </w:rPr>
        <w:t>Membro</w:t>
      </w:r>
    </w:p>
    <w:p w14:paraId="42EF27AB" w14:textId="77777777" w:rsidR="00A15777" w:rsidRPr="00651D7B" w:rsidRDefault="00A15777" w:rsidP="00A15777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14:paraId="6BD1A302" w14:textId="77777777" w:rsidR="00A15777" w:rsidRPr="00651D7B" w:rsidRDefault="00A15777" w:rsidP="00A15777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2B66645A" w14:textId="77777777" w:rsidR="00A15777" w:rsidRPr="00471642" w:rsidRDefault="00A15777" w:rsidP="00F6090F">
      <w:pPr>
        <w:pStyle w:val="PargrafodaLista"/>
        <w:rPr>
          <w:rFonts w:ascii="Times New Roman" w:hAnsi="Times New Roman"/>
          <w:sz w:val="22"/>
          <w:szCs w:val="22"/>
        </w:rPr>
      </w:pPr>
    </w:p>
    <w:sectPr w:rsidR="00A15777" w:rsidRPr="0047164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845F9" w14:textId="77777777" w:rsidR="00B3042C" w:rsidRDefault="00B3042C" w:rsidP="00B3042C">
      <w:r>
        <w:separator/>
      </w:r>
    </w:p>
  </w:endnote>
  <w:endnote w:type="continuationSeparator" w:id="0">
    <w:p w14:paraId="4D70EAA2" w14:textId="77777777"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3A57D42" w14:textId="77777777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B27AE3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  <w:r w:rsidRPr="00B3042C">
          <w:rPr>
            <w:sz w:val="16"/>
            <w:szCs w:val="16"/>
          </w:rPr>
          <w:t>/2</w:t>
        </w:r>
      </w:p>
      <w:p w14:paraId="73470878" w14:textId="77777777" w:rsidR="00B3042C" w:rsidRPr="00B3042C" w:rsidRDefault="002257DC">
        <w:pPr>
          <w:pStyle w:val="Rodap"/>
          <w:jc w:val="center"/>
          <w:rPr>
            <w:sz w:val="16"/>
            <w:szCs w:val="16"/>
          </w:rPr>
        </w:pPr>
      </w:p>
    </w:sdtContent>
  </w:sdt>
  <w:p w14:paraId="071CDD35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B13543F" wp14:editId="3F93DCE3">
          <wp:extent cx="5400040" cy="519314"/>
          <wp:effectExtent l="0" t="0" r="0" b="0"/>
          <wp:docPr id="2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BA6F8" w14:textId="77777777" w:rsidR="00B3042C" w:rsidRDefault="00B3042C" w:rsidP="00B3042C">
      <w:r>
        <w:separator/>
      </w:r>
    </w:p>
  </w:footnote>
  <w:footnote w:type="continuationSeparator" w:id="0">
    <w:p w14:paraId="40E99427" w14:textId="77777777" w:rsidR="00B3042C" w:rsidRDefault="00B3042C" w:rsidP="00B3042C">
      <w:r>
        <w:continuationSeparator/>
      </w:r>
    </w:p>
  </w:footnote>
  <w:footnote w:id="1">
    <w:p w14:paraId="268DCECD" w14:textId="77777777" w:rsidR="005E010A" w:rsidRPr="002962F5" w:rsidRDefault="005E010A" w:rsidP="005E010A">
      <w:pPr>
        <w:shd w:val="clear" w:color="auto" w:fill="FFFFFF"/>
        <w:suppressAutoHyphens w:val="0"/>
        <w:autoSpaceDN/>
        <w:textAlignment w:val="auto"/>
        <w:rPr>
          <w:rFonts w:ascii="Times New Roman" w:hAnsi="Times New Roman"/>
          <w:sz w:val="16"/>
          <w:szCs w:val="16"/>
        </w:rPr>
      </w:pPr>
      <w:r w:rsidRPr="00527371">
        <w:rPr>
          <w:rStyle w:val="Refdenotaderodap"/>
          <w:rFonts w:ascii="Times New Roman" w:hAnsi="Times New Roman"/>
        </w:rPr>
        <w:footnoteRef/>
      </w:r>
      <w:r w:rsidRPr="00527371">
        <w:rPr>
          <w:rFonts w:ascii="Times New Roman" w:hAnsi="Times New Roman"/>
        </w:rPr>
        <w:t xml:space="preserve"> </w:t>
      </w:r>
      <w:r w:rsidRPr="002962F5">
        <w:rPr>
          <w:rFonts w:ascii="Times New Roman" w:hAnsi="Times New Roman"/>
          <w:sz w:val="16"/>
          <w:szCs w:val="16"/>
        </w:rPr>
        <w:t>Art. 91. Caso os fatos denunciados versem sobre matéria de conduta conciliável, o relator poderá propor, antes da decisão de admissibilidade ou no curso da instrução, designação de audiência de conciliação.</w:t>
      </w:r>
    </w:p>
    <w:p w14:paraId="29435C40" w14:textId="77777777" w:rsidR="005E010A" w:rsidRPr="002962F5" w:rsidRDefault="005E010A" w:rsidP="005E010A">
      <w:pPr>
        <w:shd w:val="clear" w:color="auto" w:fill="FFFFFF"/>
        <w:suppressAutoHyphens w:val="0"/>
        <w:autoSpaceDN/>
        <w:textAlignment w:val="auto"/>
        <w:rPr>
          <w:rFonts w:ascii="Times New Roman" w:hAnsi="Times New Roman"/>
          <w:sz w:val="16"/>
          <w:szCs w:val="16"/>
        </w:rPr>
      </w:pPr>
      <w:r w:rsidRPr="002962F5">
        <w:rPr>
          <w:rFonts w:ascii="Times New Roman" w:hAnsi="Times New Roman"/>
          <w:sz w:val="16"/>
          <w:szCs w:val="16"/>
        </w:rPr>
        <w:t>§ 1º Não são conciliáveis as condutas de que resultem danos:</w:t>
      </w:r>
    </w:p>
    <w:p w14:paraId="1836CB8F" w14:textId="77777777" w:rsidR="005E010A" w:rsidRPr="002962F5" w:rsidRDefault="005E010A" w:rsidP="005E010A">
      <w:pPr>
        <w:shd w:val="clear" w:color="auto" w:fill="FFFFFF"/>
        <w:suppressAutoHyphens w:val="0"/>
        <w:autoSpaceDN/>
        <w:textAlignment w:val="auto"/>
        <w:rPr>
          <w:rFonts w:ascii="Times New Roman" w:hAnsi="Times New Roman"/>
          <w:sz w:val="16"/>
          <w:szCs w:val="16"/>
        </w:rPr>
      </w:pPr>
      <w:r w:rsidRPr="002962F5">
        <w:rPr>
          <w:rFonts w:ascii="Times New Roman" w:hAnsi="Times New Roman"/>
          <w:sz w:val="16"/>
          <w:szCs w:val="16"/>
        </w:rPr>
        <w:t xml:space="preserve">I - </w:t>
      </w:r>
      <w:proofErr w:type="gramStart"/>
      <w:r w:rsidRPr="002962F5">
        <w:rPr>
          <w:rFonts w:ascii="Times New Roman" w:hAnsi="Times New Roman"/>
          <w:sz w:val="16"/>
          <w:szCs w:val="16"/>
        </w:rPr>
        <w:t>à</w:t>
      </w:r>
      <w:proofErr w:type="gramEnd"/>
      <w:r w:rsidRPr="002962F5">
        <w:rPr>
          <w:rFonts w:ascii="Times New Roman" w:hAnsi="Times New Roman"/>
          <w:sz w:val="16"/>
          <w:szCs w:val="16"/>
        </w:rPr>
        <w:t xml:space="preserve"> integridade física;</w:t>
      </w:r>
    </w:p>
    <w:p w14:paraId="092BEB4B" w14:textId="77777777" w:rsidR="005E010A" w:rsidRPr="002962F5" w:rsidRDefault="005E010A" w:rsidP="005E010A">
      <w:pPr>
        <w:shd w:val="clear" w:color="auto" w:fill="FFFFFF"/>
        <w:suppressAutoHyphens w:val="0"/>
        <w:autoSpaceDN/>
        <w:textAlignment w:val="auto"/>
        <w:rPr>
          <w:rFonts w:ascii="Times New Roman" w:hAnsi="Times New Roman"/>
          <w:sz w:val="16"/>
          <w:szCs w:val="16"/>
        </w:rPr>
      </w:pPr>
      <w:r w:rsidRPr="002962F5">
        <w:rPr>
          <w:rFonts w:ascii="Times New Roman" w:hAnsi="Times New Roman"/>
          <w:sz w:val="16"/>
          <w:szCs w:val="16"/>
        </w:rPr>
        <w:t xml:space="preserve">II - </w:t>
      </w:r>
      <w:proofErr w:type="gramStart"/>
      <w:r w:rsidRPr="002962F5">
        <w:rPr>
          <w:rFonts w:ascii="Times New Roman" w:hAnsi="Times New Roman"/>
          <w:sz w:val="16"/>
          <w:szCs w:val="16"/>
        </w:rPr>
        <w:t>a</w:t>
      </w:r>
      <w:proofErr w:type="gramEnd"/>
      <w:r w:rsidRPr="002962F5">
        <w:rPr>
          <w:rFonts w:ascii="Times New Roman" w:hAnsi="Times New Roman"/>
          <w:sz w:val="16"/>
          <w:szCs w:val="16"/>
        </w:rPr>
        <w:t xml:space="preserve"> terceiros;</w:t>
      </w:r>
    </w:p>
    <w:p w14:paraId="74EE5484" w14:textId="77777777" w:rsidR="005E010A" w:rsidRPr="002962F5" w:rsidRDefault="005E010A" w:rsidP="005E010A">
      <w:pPr>
        <w:shd w:val="clear" w:color="auto" w:fill="FFFFFF"/>
        <w:suppressAutoHyphens w:val="0"/>
        <w:autoSpaceDN/>
        <w:textAlignment w:val="auto"/>
        <w:rPr>
          <w:rFonts w:ascii="Times New Roman" w:hAnsi="Times New Roman"/>
          <w:sz w:val="16"/>
          <w:szCs w:val="16"/>
        </w:rPr>
      </w:pPr>
      <w:r w:rsidRPr="002962F5">
        <w:rPr>
          <w:rFonts w:ascii="Times New Roman" w:hAnsi="Times New Roman"/>
          <w:sz w:val="16"/>
          <w:szCs w:val="16"/>
        </w:rPr>
        <w:t>III - ao interesse público;</w:t>
      </w:r>
    </w:p>
    <w:p w14:paraId="762D3599" w14:textId="77777777" w:rsidR="005E010A" w:rsidRPr="002962F5" w:rsidRDefault="005E010A" w:rsidP="005E010A">
      <w:pPr>
        <w:shd w:val="clear" w:color="auto" w:fill="FFFFFF"/>
        <w:suppressAutoHyphens w:val="0"/>
        <w:autoSpaceDN/>
        <w:textAlignment w:val="auto"/>
        <w:rPr>
          <w:rFonts w:ascii="Times New Roman" w:hAnsi="Times New Roman"/>
          <w:sz w:val="16"/>
          <w:szCs w:val="16"/>
        </w:rPr>
      </w:pPr>
      <w:r w:rsidRPr="002962F5">
        <w:rPr>
          <w:rFonts w:ascii="Times New Roman" w:hAnsi="Times New Roman"/>
          <w:sz w:val="16"/>
          <w:szCs w:val="16"/>
        </w:rPr>
        <w:t xml:space="preserve">IV - </w:t>
      </w:r>
      <w:proofErr w:type="gramStart"/>
      <w:r w:rsidRPr="002962F5">
        <w:rPr>
          <w:rFonts w:ascii="Times New Roman" w:hAnsi="Times New Roman"/>
          <w:sz w:val="16"/>
          <w:szCs w:val="16"/>
        </w:rPr>
        <w:t>ao</w:t>
      </w:r>
      <w:proofErr w:type="gramEnd"/>
      <w:r w:rsidRPr="002962F5">
        <w:rPr>
          <w:rFonts w:ascii="Times New Roman" w:hAnsi="Times New Roman"/>
          <w:sz w:val="16"/>
          <w:szCs w:val="16"/>
        </w:rPr>
        <w:t xml:space="preserve"> patrimônio público;</w:t>
      </w:r>
    </w:p>
    <w:p w14:paraId="3F6E3348" w14:textId="77777777" w:rsidR="005E010A" w:rsidRPr="002962F5" w:rsidRDefault="005E010A" w:rsidP="005E010A">
      <w:pPr>
        <w:shd w:val="clear" w:color="auto" w:fill="FFFFFF"/>
        <w:suppressAutoHyphens w:val="0"/>
        <w:autoSpaceDN/>
        <w:textAlignment w:val="auto"/>
        <w:rPr>
          <w:rFonts w:ascii="Times New Roman" w:hAnsi="Times New Roman"/>
          <w:sz w:val="16"/>
          <w:szCs w:val="16"/>
        </w:rPr>
      </w:pPr>
      <w:r w:rsidRPr="002962F5">
        <w:rPr>
          <w:rFonts w:ascii="Times New Roman" w:hAnsi="Times New Roman"/>
          <w:sz w:val="16"/>
          <w:szCs w:val="16"/>
        </w:rPr>
        <w:t xml:space="preserve">V - </w:t>
      </w:r>
      <w:proofErr w:type="gramStart"/>
      <w:r w:rsidRPr="002962F5">
        <w:rPr>
          <w:rFonts w:ascii="Times New Roman" w:hAnsi="Times New Roman"/>
          <w:sz w:val="16"/>
          <w:szCs w:val="16"/>
        </w:rPr>
        <w:t>ao</w:t>
      </w:r>
      <w:proofErr w:type="gramEnd"/>
      <w:r w:rsidRPr="002962F5">
        <w:rPr>
          <w:rFonts w:ascii="Times New Roman" w:hAnsi="Times New Roman"/>
          <w:sz w:val="16"/>
          <w:szCs w:val="16"/>
        </w:rPr>
        <w:t xml:space="preserve"> meio ambiente.</w:t>
      </w:r>
    </w:p>
    <w:p w14:paraId="01B21F03" w14:textId="77777777" w:rsidR="005E010A" w:rsidRPr="002962F5" w:rsidRDefault="005E010A" w:rsidP="005E010A">
      <w:pPr>
        <w:shd w:val="clear" w:color="auto" w:fill="FFFFFF"/>
        <w:suppressAutoHyphens w:val="0"/>
        <w:autoSpaceDN/>
        <w:textAlignment w:val="auto"/>
        <w:rPr>
          <w:rFonts w:ascii="Times New Roman" w:hAnsi="Times New Roman"/>
          <w:sz w:val="16"/>
          <w:szCs w:val="16"/>
        </w:rPr>
      </w:pPr>
      <w:r w:rsidRPr="002962F5">
        <w:rPr>
          <w:rFonts w:ascii="Times New Roman" w:hAnsi="Times New Roman"/>
          <w:sz w:val="16"/>
          <w:szCs w:val="16"/>
        </w:rPr>
        <w:t>§ 2º Caso a conciliação seja obtida antes do término da instrução, competirá à CED/UF homologar os termos do eventual acordo firmado.</w:t>
      </w:r>
    </w:p>
    <w:p w14:paraId="295C5F01" w14:textId="77777777" w:rsidR="005E010A" w:rsidRPr="002962F5" w:rsidRDefault="005E010A" w:rsidP="005E010A">
      <w:pPr>
        <w:shd w:val="clear" w:color="auto" w:fill="FFFFFF"/>
        <w:suppressAutoHyphens w:val="0"/>
        <w:autoSpaceDN/>
        <w:textAlignment w:val="auto"/>
        <w:rPr>
          <w:rFonts w:ascii="Times New Roman" w:hAnsi="Times New Roman"/>
          <w:sz w:val="16"/>
          <w:szCs w:val="16"/>
        </w:rPr>
      </w:pPr>
      <w:r w:rsidRPr="002962F5">
        <w:rPr>
          <w:rFonts w:ascii="Times New Roman" w:hAnsi="Times New Roman"/>
          <w:sz w:val="16"/>
          <w:szCs w:val="16"/>
        </w:rPr>
        <w:t>§ 3º A declaração expressa de renúncia ao direito de recurso é condição para homologação da conciliação pela CED/UF.</w:t>
      </w:r>
    </w:p>
    <w:p w14:paraId="57B56395" w14:textId="77777777" w:rsidR="005E010A" w:rsidRPr="002962F5" w:rsidRDefault="005E010A" w:rsidP="005E010A">
      <w:pPr>
        <w:shd w:val="clear" w:color="auto" w:fill="FFFFFF"/>
        <w:suppressAutoHyphens w:val="0"/>
        <w:autoSpaceDN/>
        <w:textAlignment w:val="auto"/>
        <w:rPr>
          <w:rFonts w:ascii="Times New Roman" w:hAnsi="Times New Roman"/>
          <w:sz w:val="16"/>
          <w:szCs w:val="16"/>
        </w:rPr>
      </w:pPr>
      <w:r w:rsidRPr="002962F5">
        <w:rPr>
          <w:rFonts w:ascii="Times New Roman" w:hAnsi="Times New Roman"/>
          <w:sz w:val="16"/>
          <w:szCs w:val="16"/>
        </w:rPr>
        <w:t>§ 4º Até que o acordo obtido em conciliação homologada pela CED/UF seja efetivamente cumprido, o prazo prescricional da pretensão punitiva permanecerá suspenso.</w:t>
      </w:r>
    </w:p>
    <w:p w14:paraId="64BA4124" w14:textId="77777777" w:rsidR="005E010A" w:rsidRPr="002962F5" w:rsidRDefault="005E010A" w:rsidP="005E010A">
      <w:pPr>
        <w:shd w:val="clear" w:color="auto" w:fill="FFFFFF"/>
        <w:suppressAutoHyphens w:val="0"/>
        <w:autoSpaceDN/>
        <w:textAlignment w:val="auto"/>
        <w:rPr>
          <w:rFonts w:ascii="Times New Roman" w:hAnsi="Times New Roman"/>
          <w:sz w:val="16"/>
          <w:szCs w:val="16"/>
        </w:rPr>
      </w:pPr>
      <w:r w:rsidRPr="002962F5">
        <w:rPr>
          <w:rFonts w:ascii="Times New Roman" w:hAnsi="Times New Roman"/>
          <w:sz w:val="16"/>
          <w:szCs w:val="16"/>
        </w:rPr>
        <w:t>§ 5º O processo ético-disciplinar em que tenha havido conciliação poderá ser desarquivado por solicitação de quaisquer das partes mediante comunicação do descumprimento do acordo, hipótese em que o trâmite processual será restabelecido do ponto imediatamente anterior ao dos atos de conciliação, voltando a correr o prazo prescricional da pretensão punitiva pelo restante.</w:t>
      </w:r>
    </w:p>
    <w:p w14:paraId="5861DF23" w14:textId="77777777" w:rsidR="005E010A" w:rsidRPr="002962F5" w:rsidRDefault="005E010A" w:rsidP="005E010A">
      <w:pPr>
        <w:shd w:val="clear" w:color="auto" w:fill="FFFFFF"/>
        <w:suppressAutoHyphens w:val="0"/>
        <w:autoSpaceDN/>
        <w:textAlignment w:val="auto"/>
        <w:rPr>
          <w:rFonts w:ascii="Times New Roman" w:hAnsi="Times New Roman"/>
          <w:sz w:val="16"/>
          <w:szCs w:val="16"/>
        </w:rPr>
      </w:pPr>
      <w:r w:rsidRPr="002962F5">
        <w:rPr>
          <w:rFonts w:ascii="Times New Roman" w:hAnsi="Times New Roman"/>
          <w:sz w:val="16"/>
          <w:szCs w:val="16"/>
        </w:rPr>
        <w:t>§ 6º A obtenção de conciliação e a homologação de acordo poderão ocorrer a qualquer tempo e grau de jurisdição desde que a matéria seja conciliável e não tenha ocorrido o trânsito em julgado da decisão.</w:t>
      </w:r>
    </w:p>
    <w:p w14:paraId="3DBA327B" w14:textId="77777777" w:rsidR="005E010A" w:rsidRPr="0048125C" w:rsidRDefault="005E010A" w:rsidP="005E010A">
      <w:pPr>
        <w:pStyle w:val="Textodenotaderodap"/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62B02" w14:textId="507D156E" w:rsidR="00E64EFD" w:rsidRDefault="00E64EFD">
    <w:pPr>
      <w:pStyle w:val="Cabealho"/>
    </w:pPr>
    <w:r>
      <w:rPr>
        <w:noProof/>
        <w:lang w:eastAsia="pt-BR"/>
      </w:rPr>
      <w:drawing>
        <wp:inline distT="0" distB="0" distL="0" distR="0" wp14:anchorId="69AC0D20" wp14:editId="31F3FA4F">
          <wp:extent cx="5400040" cy="452120"/>
          <wp:effectExtent l="0" t="0" r="0" b="5080"/>
          <wp:docPr id="1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1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E7B5E86" w14:textId="77777777" w:rsidR="00E64EFD" w:rsidRDefault="00E64EFD">
    <w:pPr>
      <w:pStyle w:val="Cabealho"/>
    </w:pPr>
  </w:p>
  <w:tbl>
    <w:tblPr>
      <w:tblW w:w="9106" w:type="dxa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11"/>
      <w:gridCol w:w="6095"/>
    </w:tblGrid>
    <w:tr w:rsidR="00E64EFD" w:rsidRPr="00471642" w14:paraId="6C21982E" w14:textId="77777777" w:rsidTr="00EB3033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5CFF937" w14:textId="77777777" w:rsidR="00E64EFD" w:rsidRPr="00471642" w:rsidRDefault="00E64EFD" w:rsidP="00E64EFD">
          <w:pPr>
            <w:tabs>
              <w:tab w:val="left" w:pos="1418"/>
            </w:tabs>
            <w:spacing w:line="360" w:lineRule="auto"/>
            <w:rPr>
              <w:rFonts w:ascii="Times New Roman" w:hAnsi="Times New Roman"/>
              <w:sz w:val="22"/>
              <w:szCs w:val="22"/>
            </w:rPr>
          </w:pPr>
          <w:r w:rsidRPr="00471642">
            <w:rPr>
              <w:rFonts w:ascii="Times New Roman" w:hAnsi="Times New Roman"/>
              <w:sz w:val="22"/>
              <w:szCs w:val="22"/>
            </w:rPr>
            <w:t>DENÚNCIA Nº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698B9ED" w14:textId="77777777" w:rsidR="00E64EFD" w:rsidRPr="00FD7327" w:rsidRDefault="00E64EFD" w:rsidP="00E64EFD">
          <w:pPr>
            <w:tabs>
              <w:tab w:val="left" w:pos="1418"/>
            </w:tabs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30051/2020</w:t>
          </w:r>
        </w:p>
      </w:tc>
    </w:tr>
    <w:tr w:rsidR="00E64EFD" w:rsidRPr="00471642" w14:paraId="704E887B" w14:textId="77777777" w:rsidTr="00EB3033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FD809CE" w14:textId="77777777" w:rsidR="00E64EFD" w:rsidRPr="00471642" w:rsidRDefault="00E64EFD" w:rsidP="00E64EFD">
          <w:pPr>
            <w:tabs>
              <w:tab w:val="left" w:pos="1418"/>
            </w:tabs>
            <w:spacing w:line="360" w:lineRule="auto"/>
            <w:rPr>
              <w:rFonts w:ascii="Times New Roman" w:hAnsi="Times New Roman"/>
              <w:sz w:val="22"/>
              <w:szCs w:val="22"/>
            </w:rPr>
          </w:pPr>
          <w:r w:rsidRPr="00471642">
            <w:rPr>
              <w:rFonts w:ascii="Times New Roman" w:hAnsi="Times New Roman"/>
              <w:sz w:val="22"/>
              <w:szCs w:val="22"/>
            </w:rPr>
            <w:t>PROTOCOLO SICCAU Nº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DFD0FA7" w14:textId="77777777" w:rsidR="00E64EFD" w:rsidRPr="00471642" w:rsidRDefault="00E64EFD" w:rsidP="00E64EFD">
          <w:pPr>
            <w:tabs>
              <w:tab w:val="left" w:pos="1418"/>
            </w:tabs>
            <w:spacing w:line="360" w:lineRule="auto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1205841/2020</w:t>
          </w:r>
        </w:p>
      </w:tc>
    </w:tr>
    <w:tr w:rsidR="00E64EFD" w:rsidRPr="00471642" w14:paraId="1D69A026" w14:textId="77777777" w:rsidTr="00EB3033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FD6B89E" w14:textId="77777777" w:rsidR="00E64EFD" w:rsidRPr="00471642" w:rsidRDefault="00E64EFD" w:rsidP="00E64EFD">
          <w:pPr>
            <w:tabs>
              <w:tab w:val="left" w:pos="1418"/>
            </w:tabs>
            <w:spacing w:line="360" w:lineRule="auto"/>
            <w:rPr>
              <w:rFonts w:ascii="Times New Roman" w:hAnsi="Times New Roman"/>
              <w:sz w:val="22"/>
              <w:szCs w:val="22"/>
            </w:rPr>
          </w:pPr>
          <w:r w:rsidRPr="00471642">
            <w:rPr>
              <w:rFonts w:ascii="Times New Roman" w:hAnsi="Times New Roman"/>
              <w:sz w:val="22"/>
              <w:szCs w:val="22"/>
            </w:rPr>
            <w:t>RELATOR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B754876" w14:textId="77777777" w:rsidR="00E64EFD" w:rsidRPr="00471642" w:rsidRDefault="00E64EFD" w:rsidP="00E64EFD">
          <w:pPr>
            <w:tabs>
              <w:tab w:val="left" w:pos="1418"/>
            </w:tabs>
            <w:spacing w:line="360" w:lineRule="auto"/>
            <w:rPr>
              <w:rFonts w:ascii="Times New Roman" w:hAnsi="Times New Roman"/>
              <w:sz w:val="22"/>
              <w:szCs w:val="22"/>
            </w:rPr>
          </w:pPr>
          <w:r w:rsidRPr="00471642">
            <w:rPr>
              <w:rFonts w:ascii="Times New Roman" w:hAnsi="Times New Roman"/>
              <w:sz w:val="22"/>
              <w:szCs w:val="22"/>
            </w:rPr>
            <w:t xml:space="preserve"> </w:t>
          </w:r>
          <w:r>
            <w:rPr>
              <w:rFonts w:ascii="Times New Roman" w:hAnsi="Times New Roman"/>
              <w:sz w:val="22"/>
              <w:szCs w:val="22"/>
            </w:rPr>
            <w:t>VANESSA BRESSAN KOEHLER</w:t>
          </w:r>
        </w:p>
      </w:tc>
    </w:tr>
  </w:tbl>
  <w:p w14:paraId="3D4055C8" w14:textId="6454D5E2" w:rsidR="00B3042C" w:rsidRDefault="00B3042C" w:rsidP="00E64E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652"/>
    <w:multiLevelType w:val="hybridMultilevel"/>
    <w:tmpl w:val="C0B0A7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4317">
    <w:abstractNumId w:val="1"/>
  </w:num>
  <w:num w:numId="2" w16cid:durableId="1649237241">
    <w:abstractNumId w:val="3"/>
  </w:num>
  <w:num w:numId="3" w16cid:durableId="99227912">
    <w:abstractNumId w:val="2"/>
  </w:num>
  <w:num w:numId="4" w16cid:durableId="335617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42C"/>
    <w:rsid w:val="001F6A3D"/>
    <w:rsid w:val="002257DC"/>
    <w:rsid w:val="003D0240"/>
    <w:rsid w:val="005E010A"/>
    <w:rsid w:val="008F56EB"/>
    <w:rsid w:val="00A15777"/>
    <w:rsid w:val="00B27AE3"/>
    <w:rsid w:val="00B3042C"/>
    <w:rsid w:val="00B84FB8"/>
    <w:rsid w:val="00D154BA"/>
    <w:rsid w:val="00E64EFD"/>
    <w:rsid w:val="00EA0060"/>
    <w:rsid w:val="00F6090F"/>
    <w:rsid w:val="00F6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936C"/>
  <w15:chartTrackingRefBased/>
  <w15:docId w15:val="{1FDEDFCC-9C93-4088-8078-F9720E5B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rsid w:val="00B3042C"/>
    <w:rPr>
      <w:i/>
    </w:rPr>
  </w:style>
  <w:style w:type="paragraph" w:styleId="PargrafodaLista">
    <w:name w:val="List Paragraph"/>
    <w:basedOn w:val="Normal"/>
    <w:rsid w:val="00B3042C"/>
    <w:pPr>
      <w:ind w:left="720"/>
    </w:pPr>
  </w:style>
  <w:style w:type="paragraph" w:styleId="Textodenotaderodap">
    <w:name w:val="footnote text"/>
    <w:basedOn w:val="Normal"/>
    <w:link w:val="TextodenotaderodapChar"/>
    <w:rsid w:val="005E010A"/>
    <w:pPr>
      <w:suppressAutoHyphens w:val="0"/>
      <w:textAlignment w:val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E010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sid w:val="005E010A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Thatielle Badini Carvalho dos Santos</dc:creator>
  <cp:keywords/>
  <dc:description/>
  <cp:lastModifiedBy>Thatielle Badini</cp:lastModifiedBy>
  <cp:revision>4</cp:revision>
  <dcterms:created xsi:type="dcterms:W3CDTF">2022-05-26T18:22:00Z</dcterms:created>
  <dcterms:modified xsi:type="dcterms:W3CDTF">2022-06-07T15:00:00Z</dcterms:modified>
</cp:coreProperties>
</file>