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3BE1" w14:textId="77777777" w:rsidR="005A52E4" w:rsidRDefault="00C20F18" w:rsidP="005A52E4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339AA">
        <w:rPr>
          <w:rFonts w:ascii="Times New Roman" w:eastAsia="Times New Roman" w:hAnsi="Times New Roman" w:cs="Times New Roman"/>
          <w:b/>
          <w:lang w:eastAsia="pt-BR"/>
        </w:rPr>
        <w:t>A COMISSÃO DE EXERCÍCIO PROFISSIONAL – (CEP-CAU/MT),</w:t>
      </w:r>
      <w:r w:rsidRPr="00D339AA">
        <w:rPr>
          <w:rFonts w:ascii="Times New Roman" w:eastAsia="Times New Roman" w:hAnsi="Times New Roman" w:cs="Times New Roman"/>
          <w:lang w:eastAsia="pt-BR"/>
        </w:rPr>
        <w:t xml:space="preserve"> reunida ordinariamente de maneira hibrida (virtual e presencial) no dia </w:t>
      </w:r>
      <w:r w:rsidR="000C53CF">
        <w:rPr>
          <w:rFonts w:ascii="Times New Roman" w:eastAsia="Times New Roman" w:hAnsi="Times New Roman" w:cs="Times New Roman"/>
          <w:lang w:eastAsia="pt-BR"/>
        </w:rPr>
        <w:t>08 de novembro</w:t>
      </w:r>
      <w:r w:rsidRPr="00D339AA">
        <w:rPr>
          <w:rFonts w:ascii="Times New Roman" w:eastAsia="Times New Roman" w:hAnsi="Times New Roman" w:cs="Times New Roman"/>
          <w:lang w:eastAsia="pt-BR"/>
        </w:rPr>
        <w:t xml:space="preserve"> de 2022, no uso das competências que lhe conferem o art. 96 do Regimento Interno do CAU/MT, após análise do assunto em epígrafe, e</w:t>
      </w:r>
    </w:p>
    <w:p w14:paraId="16B16D84" w14:textId="5824DD3E" w:rsidR="005A52E4" w:rsidRPr="000F3193" w:rsidRDefault="006F0CA9" w:rsidP="005A52E4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0F3193">
        <w:rPr>
          <w:rFonts w:ascii="Times New Roman" w:eastAsia="Times New Roman" w:hAnsi="Times New Roman" w:cs="Times New Roman"/>
          <w:lang w:eastAsia="pt-BR"/>
        </w:rPr>
        <w:t xml:space="preserve">Considerando </w:t>
      </w:r>
      <w:r w:rsidR="005A52E4" w:rsidRPr="000F3193">
        <w:rPr>
          <w:rFonts w:ascii="Times New Roman" w:eastAsia="Times New Roman" w:hAnsi="Times New Roman" w:cs="Times New Roman"/>
          <w:lang w:eastAsia="pt-BR"/>
        </w:rPr>
        <w:t xml:space="preserve">que </w:t>
      </w:r>
      <w:r w:rsidR="005A52E4" w:rsidRPr="000F3193">
        <w:rPr>
          <w:rFonts w:ascii="Times New Roman" w:eastAsia="Times New Roman" w:hAnsi="Times New Roman" w:cs="Times New Roman"/>
          <w:lang w:eastAsia="pt-BR"/>
        </w:rPr>
        <w:t xml:space="preserve">o art. 32 da Res. CAU/BR Nº 91/2014 que trata dos </w:t>
      </w:r>
      <w:proofErr w:type="spellStart"/>
      <w:r w:rsidR="005A52E4" w:rsidRPr="000F3193">
        <w:rPr>
          <w:rFonts w:ascii="Times New Roman" w:eastAsia="Times New Roman" w:hAnsi="Times New Roman" w:cs="Times New Roman"/>
          <w:lang w:eastAsia="pt-BR"/>
        </w:rPr>
        <w:t>RRTs</w:t>
      </w:r>
      <w:proofErr w:type="spellEnd"/>
      <w:r w:rsidR="005A52E4" w:rsidRPr="000F3193">
        <w:rPr>
          <w:rFonts w:ascii="Times New Roman" w:eastAsia="Times New Roman" w:hAnsi="Times New Roman" w:cs="Times New Roman"/>
          <w:lang w:eastAsia="pt-BR"/>
        </w:rPr>
        <w:t xml:space="preserve"> no âmbito do CAU </w:t>
      </w:r>
      <w:r w:rsidR="005A52E4" w:rsidRPr="000F3193">
        <w:rPr>
          <w:rFonts w:ascii="Times New Roman" w:eastAsia="Times New Roman" w:hAnsi="Times New Roman" w:cs="Times New Roman"/>
          <w:lang w:eastAsia="pt-BR"/>
        </w:rPr>
        <w:t>dispõe:</w:t>
      </w:r>
    </w:p>
    <w:p w14:paraId="6A948A63" w14:textId="77777777" w:rsidR="005A52E4" w:rsidRPr="000F3193" w:rsidRDefault="005A52E4" w:rsidP="005A52E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3193">
        <w:rPr>
          <w:rFonts w:ascii="Times New Roman" w:eastAsia="Times New Roman" w:hAnsi="Times New Roman" w:cs="Times New Roman"/>
          <w:sz w:val="20"/>
          <w:szCs w:val="20"/>
          <w:lang w:eastAsia="pt-BR"/>
        </w:rPr>
        <w:t>“Art. 32. Será procedida, de ofício, a baixa de RRT, nos seguintes casos:</w:t>
      </w:r>
    </w:p>
    <w:p w14:paraId="5F8DF71E" w14:textId="77777777" w:rsidR="005A52E4" w:rsidRPr="000F3193" w:rsidRDefault="005A52E4" w:rsidP="005A52E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319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 – </w:t>
      </w:r>
      <w:proofErr w:type="gramStart"/>
      <w:r w:rsidRPr="000F3193">
        <w:rPr>
          <w:rFonts w:ascii="Times New Roman" w:eastAsia="Times New Roman" w:hAnsi="Times New Roman" w:cs="Times New Roman"/>
          <w:sz w:val="20"/>
          <w:szCs w:val="20"/>
          <w:lang w:eastAsia="pt-BR"/>
        </w:rPr>
        <w:t>se</w:t>
      </w:r>
      <w:proofErr w:type="gramEnd"/>
      <w:r w:rsidRPr="000F319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 arquiteto e urbanista tiver falecido, desde que seja apresentado documento</w:t>
      </w:r>
    </w:p>
    <w:p w14:paraId="644E1D1A" w14:textId="77777777" w:rsidR="005A52E4" w:rsidRPr="000F3193" w:rsidRDefault="005A52E4" w:rsidP="005A52E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3193">
        <w:rPr>
          <w:rFonts w:ascii="Times New Roman" w:eastAsia="Times New Roman" w:hAnsi="Times New Roman" w:cs="Times New Roman"/>
          <w:sz w:val="20"/>
          <w:szCs w:val="20"/>
          <w:lang w:eastAsia="pt-BR"/>
        </w:rPr>
        <w:t>comprobatório do óbito;</w:t>
      </w:r>
    </w:p>
    <w:p w14:paraId="23BF5B2B" w14:textId="77777777" w:rsidR="005A52E4" w:rsidRPr="000F3193" w:rsidRDefault="005A52E4" w:rsidP="005A52E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319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II – </w:t>
      </w:r>
      <w:proofErr w:type="gramStart"/>
      <w:r w:rsidRPr="000F3193">
        <w:rPr>
          <w:rFonts w:ascii="Times New Roman" w:eastAsia="Times New Roman" w:hAnsi="Times New Roman" w:cs="Times New Roman"/>
          <w:sz w:val="20"/>
          <w:szCs w:val="20"/>
          <w:lang w:eastAsia="pt-BR"/>
        </w:rPr>
        <w:t>se</w:t>
      </w:r>
      <w:proofErr w:type="gramEnd"/>
      <w:r w:rsidRPr="000F319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 arquiteto e urbanista tiver seu registro suspenso ou cancelado depois de efetuado</w:t>
      </w:r>
    </w:p>
    <w:p w14:paraId="7F194999" w14:textId="77777777" w:rsidR="005A52E4" w:rsidRPr="000F3193" w:rsidRDefault="005A52E4" w:rsidP="005A52E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3193">
        <w:rPr>
          <w:rFonts w:ascii="Times New Roman" w:eastAsia="Times New Roman" w:hAnsi="Times New Roman" w:cs="Times New Roman"/>
          <w:sz w:val="20"/>
          <w:szCs w:val="20"/>
          <w:lang w:eastAsia="pt-BR"/>
        </w:rPr>
        <w:t>o registro;</w:t>
      </w:r>
    </w:p>
    <w:p w14:paraId="08296FA4" w14:textId="77777777" w:rsidR="005A52E4" w:rsidRPr="000F3193" w:rsidRDefault="005A52E4" w:rsidP="005A52E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F319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Parágrafo único. Em qualquer dos casos em que seja procedida à baixa de ofício do </w:t>
      </w:r>
      <w:proofErr w:type="spellStart"/>
      <w:proofErr w:type="gramStart"/>
      <w:r w:rsidRPr="000F3193">
        <w:rPr>
          <w:rFonts w:ascii="Times New Roman" w:eastAsia="Times New Roman" w:hAnsi="Times New Roman" w:cs="Times New Roman"/>
          <w:sz w:val="20"/>
          <w:szCs w:val="20"/>
          <w:lang w:eastAsia="pt-BR"/>
        </w:rPr>
        <w:t>RRT,o</w:t>
      </w:r>
      <w:proofErr w:type="spellEnd"/>
      <w:proofErr w:type="gramEnd"/>
      <w:r w:rsidRPr="000F319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contratante deverá ser comunicado por um dos meios definidos no § 5º do art. 46 desta Resolução e, além disso, ficarão registrados no SICCAU a data e o motivo da referida baixa.” (Redação dada pela Resolução CAU/BR n° 184, de 22 de novembro de 2019)”</w:t>
      </w:r>
    </w:p>
    <w:p w14:paraId="3E0209F2" w14:textId="77DCAF47" w:rsidR="00643A29" w:rsidRDefault="000F3193" w:rsidP="005A52E4">
      <w:pPr>
        <w:pStyle w:val="NormalWeb"/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a comunicação ao interessado poderá ser </w:t>
      </w:r>
      <w:proofErr w:type="gramStart"/>
      <w:r>
        <w:rPr>
          <w:sz w:val="22"/>
          <w:szCs w:val="22"/>
        </w:rPr>
        <w:t>realizado</w:t>
      </w:r>
      <w:proofErr w:type="gramEnd"/>
      <w:r>
        <w:rPr>
          <w:sz w:val="22"/>
          <w:szCs w:val="22"/>
        </w:rPr>
        <w:t xml:space="preserve"> pelos meios previstos no art. 46 da Resolução CAU/BR n.º 91/2014 e que frustrados os meios previsto, a comunicação deverá ser efetuado por edital conforme §6º da Resolução supramencionada.</w:t>
      </w:r>
    </w:p>
    <w:p w14:paraId="5E9AFA3F" w14:textId="0B9B01FD" w:rsidR="00643A29" w:rsidRPr="000F3193" w:rsidRDefault="000F3193" w:rsidP="000F3193">
      <w:pPr>
        <w:pStyle w:val="NormalWeb"/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Considerando que foi demonstrado que os atos praticados demonstram de forma clara que são inviáveis e não apresentam eficiência e economicidade, devendo ser revisto.</w:t>
      </w:r>
    </w:p>
    <w:p w14:paraId="6B450426" w14:textId="46920585" w:rsidR="006F0CA9" w:rsidRPr="000F3193" w:rsidRDefault="00643A29" w:rsidP="00643A29">
      <w:pPr>
        <w:pStyle w:val="NormalWeb"/>
        <w:shd w:val="clear" w:color="auto" w:fill="FFFFFF"/>
        <w:spacing w:line="276" w:lineRule="auto"/>
        <w:jc w:val="both"/>
        <w:rPr>
          <w:sz w:val="22"/>
          <w:szCs w:val="22"/>
        </w:rPr>
      </w:pPr>
      <w:r w:rsidRPr="000F3193">
        <w:rPr>
          <w:sz w:val="22"/>
          <w:szCs w:val="22"/>
        </w:rPr>
        <w:t xml:space="preserve">Considerando o relatório e voto da Conselheira Relatora Elisângela Fernandes </w:t>
      </w:r>
      <w:proofErr w:type="spellStart"/>
      <w:r w:rsidRPr="000F3193">
        <w:rPr>
          <w:sz w:val="22"/>
          <w:szCs w:val="22"/>
        </w:rPr>
        <w:t>Bokorni</w:t>
      </w:r>
      <w:proofErr w:type="spellEnd"/>
      <w:r w:rsidRPr="000F3193">
        <w:rPr>
          <w:sz w:val="22"/>
          <w:szCs w:val="22"/>
        </w:rPr>
        <w:t>,</w:t>
      </w:r>
    </w:p>
    <w:p w14:paraId="33DA8043" w14:textId="77777777" w:rsidR="006F0CA9" w:rsidRPr="00D339AA" w:rsidRDefault="006F0CA9" w:rsidP="00F251E8">
      <w:pPr>
        <w:pStyle w:val="Ttulo1"/>
        <w:jc w:val="both"/>
        <w:rPr>
          <w:color w:val="000000"/>
          <w:kern w:val="0"/>
          <w:sz w:val="22"/>
          <w:szCs w:val="22"/>
        </w:rPr>
      </w:pPr>
      <w:r w:rsidRPr="00D339AA">
        <w:rPr>
          <w:color w:val="000000"/>
          <w:kern w:val="0"/>
          <w:sz w:val="22"/>
          <w:szCs w:val="22"/>
        </w:rPr>
        <w:t>DELIBEROU:</w:t>
      </w:r>
    </w:p>
    <w:p w14:paraId="4E7DFB40" w14:textId="6DCA0CFD" w:rsidR="005A52E4" w:rsidRPr="005A52E4" w:rsidRDefault="005A52E4" w:rsidP="005A52E4">
      <w:pPr>
        <w:pStyle w:val="PargrafodaLista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Encaminhar Ofício ao CAU/BR </w:t>
      </w:r>
      <w:r w:rsidRPr="005A52E4">
        <w:rPr>
          <w:rFonts w:ascii="Times New Roman" w:eastAsia="Times New Roman" w:hAnsi="Times New Roman" w:cs="Times New Roman"/>
          <w:lang w:eastAsia="pt-BR"/>
        </w:rPr>
        <w:t xml:space="preserve">para novo estudo do </w:t>
      </w:r>
      <w:r>
        <w:rPr>
          <w:rFonts w:ascii="Times New Roman" w:eastAsia="Times New Roman" w:hAnsi="Times New Roman" w:cs="Times New Roman"/>
          <w:lang w:eastAsia="pt-BR"/>
        </w:rPr>
        <w:t xml:space="preserve">inciso I, do </w:t>
      </w:r>
      <w:r w:rsidRPr="005A52E4">
        <w:rPr>
          <w:rFonts w:ascii="Times New Roman" w:eastAsia="Times New Roman" w:hAnsi="Times New Roman" w:cs="Times New Roman"/>
          <w:lang w:eastAsia="pt-BR"/>
        </w:rPr>
        <w:t xml:space="preserve">artigo </w:t>
      </w:r>
      <w:r>
        <w:rPr>
          <w:rFonts w:ascii="Times New Roman" w:eastAsia="Times New Roman" w:hAnsi="Times New Roman" w:cs="Times New Roman"/>
          <w:lang w:eastAsia="pt-BR"/>
        </w:rPr>
        <w:t>32</w:t>
      </w:r>
      <w:r w:rsidRPr="005A52E4">
        <w:rPr>
          <w:rFonts w:ascii="Times New Roman" w:eastAsia="Times New Roman" w:hAnsi="Times New Roman" w:cs="Times New Roman"/>
          <w:lang w:eastAsia="pt-BR"/>
        </w:rPr>
        <w:t xml:space="preserve"> da Resolução CAU/BR n.º </w:t>
      </w:r>
      <w:r>
        <w:rPr>
          <w:rFonts w:ascii="Times New Roman" w:eastAsia="Times New Roman" w:hAnsi="Times New Roman" w:cs="Times New Roman"/>
          <w:lang w:eastAsia="pt-BR"/>
        </w:rPr>
        <w:t>91/2014</w:t>
      </w:r>
      <w:r w:rsidRPr="005A52E4">
        <w:rPr>
          <w:rFonts w:ascii="Times New Roman" w:eastAsia="Times New Roman" w:hAnsi="Times New Roman" w:cs="Times New Roman"/>
          <w:lang w:eastAsia="pt-BR"/>
        </w:rPr>
        <w:t xml:space="preserve"> no intuito de promover a todos os CAU/UF </w:t>
      </w:r>
      <w:r w:rsidRPr="005A52E4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economicidade e eficiência</w:t>
      </w:r>
      <w:r w:rsidRPr="005A52E4">
        <w:rPr>
          <w:rFonts w:ascii="Times New Roman" w:eastAsia="Times New Roman" w:hAnsi="Times New Roman" w:cs="Times New Roman"/>
          <w:lang w:eastAsia="pt-BR"/>
        </w:rPr>
        <w:t>, sugerindo o que segue:</w:t>
      </w:r>
    </w:p>
    <w:p w14:paraId="351CB7B5" w14:textId="77777777" w:rsidR="005A52E4" w:rsidRPr="005A52E4" w:rsidRDefault="005A52E4" w:rsidP="005A52E4">
      <w:pPr>
        <w:pStyle w:val="PargrafodaLista"/>
        <w:shd w:val="clear" w:color="auto" w:fill="FFFFFF"/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lang w:eastAsia="pt-BR"/>
        </w:rPr>
      </w:pPr>
    </w:p>
    <w:p w14:paraId="2EF44701" w14:textId="077FA5C9" w:rsidR="005A52E4" w:rsidRPr="005A52E4" w:rsidRDefault="005A52E4" w:rsidP="005A52E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t-BR"/>
        </w:rPr>
      </w:pPr>
      <w:r w:rsidRPr="005A52E4">
        <w:rPr>
          <w:rFonts w:ascii="Times New Roman" w:eastAsia="Times New Roman" w:hAnsi="Times New Roman" w:cs="Times New Roman"/>
          <w:lang w:eastAsia="pt-BR"/>
        </w:rPr>
        <w:t>R</w:t>
      </w:r>
      <w:r w:rsidRPr="005A52E4">
        <w:rPr>
          <w:rFonts w:ascii="Times New Roman" w:eastAsia="Times New Roman" w:hAnsi="Times New Roman" w:cs="Times New Roman"/>
          <w:lang w:eastAsia="pt-BR"/>
        </w:rPr>
        <w:t xml:space="preserve">ealizar a Baixa de ofício dos </w:t>
      </w:r>
      <w:proofErr w:type="spellStart"/>
      <w:r w:rsidRPr="005A52E4">
        <w:rPr>
          <w:rFonts w:ascii="Times New Roman" w:eastAsia="Times New Roman" w:hAnsi="Times New Roman" w:cs="Times New Roman"/>
          <w:lang w:eastAsia="pt-BR"/>
        </w:rPr>
        <w:t>RRTs</w:t>
      </w:r>
      <w:proofErr w:type="spellEnd"/>
      <w:r w:rsidRPr="005A52E4">
        <w:rPr>
          <w:rFonts w:ascii="Times New Roman" w:eastAsia="Times New Roman" w:hAnsi="Times New Roman" w:cs="Times New Roman"/>
          <w:lang w:eastAsia="pt-BR"/>
        </w:rPr>
        <w:t xml:space="preserve"> em aberto do profissional falecido à medida que os contratantes solicitem a baixa dos respectivos registros de responsabilidade técnica junto ao CAU/</w:t>
      </w:r>
      <w:r w:rsidRPr="005A52E4">
        <w:rPr>
          <w:rFonts w:ascii="Times New Roman" w:eastAsia="Times New Roman" w:hAnsi="Times New Roman" w:cs="Times New Roman"/>
          <w:lang w:eastAsia="pt-BR"/>
        </w:rPr>
        <w:t>UF; ou</w:t>
      </w:r>
    </w:p>
    <w:p w14:paraId="77E6CB35" w14:textId="77777777" w:rsidR="005A52E4" w:rsidRPr="005A52E4" w:rsidRDefault="005A52E4" w:rsidP="005A52E4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t-BR"/>
        </w:rPr>
      </w:pPr>
    </w:p>
    <w:p w14:paraId="08E81F64" w14:textId="44B69763" w:rsidR="005A52E4" w:rsidRPr="005A52E4" w:rsidRDefault="005A52E4" w:rsidP="005A52E4">
      <w:pPr>
        <w:pStyle w:val="NormalWeb"/>
        <w:numPr>
          <w:ilvl w:val="0"/>
          <w:numId w:val="25"/>
        </w:numPr>
        <w:shd w:val="clear" w:color="auto" w:fill="FFFFFF"/>
        <w:spacing w:before="0" w:beforeAutospacing="0"/>
        <w:ind w:left="284" w:firstLine="0"/>
        <w:jc w:val="both"/>
        <w:rPr>
          <w:sz w:val="22"/>
          <w:szCs w:val="22"/>
        </w:rPr>
      </w:pPr>
      <w:r w:rsidRPr="005A52E4">
        <w:rPr>
          <w:sz w:val="22"/>
          <w:szCs w:val="22"/>
        </w:rPr>
        <w:t xml:space="preserve">Na impossibilidade de realizar na forma supramencionada e tendo em vista que </w:t>
      </w:r>
      <w:proofErr w:type="gramStart"/>
      <w:r w:rsidRPr="005A52E4">
        <w:rPr>
          <w:sz w:val="22"/>
          <w:szCs w:val="22"/>
        </w:rPr>
        <w:t>trata-se</w:t>
      </w:r>
      <w:proofErr w:type="gramEnd"/>
      <w:r w:rsidRPr="005A52E4">
        <w:rPr>
          <w:sz w:val="22"/>
          <w:szCs w:val="22"/>
        </w:rPr>
        <w:t xml:space="preserve"> de comunicação sem abertura de prazo para manifestação, sendo utilizado apenas para fins de comunicação, requer-se alteração para comunicação direta por edital.</w:t>
      </w:r>
    </w:p>
    <w:p w14:paraId="4C08E910" w14:textId="57D292DE" w:rsidR="005A52E4" w:rsidRPr="005A52E4" w:rsidRDefault="005A52E4" w:rsidP="005A52E4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5A52E4">
        <w:rPr>
          <w:rFonts w:ascii="Times New Roman" w:eastAsia="Times New Roman" w:hAnsi="Times New Roman" w:cs="Times New Roman"/>
          <w:lang w:eastAsia="pt-BR"/>
        </w:rPr>
        <w:lastRenderedPageBreak/>
        <w:t>Suspende</w:t>
      </w:r>
      <w:r w:rsidRPr="005A52E4">
        <w:rPr>
          <w:rFonts w:ascii="Times New Roman" w:eastAsia="Times New Roman" w:hAnsi="Times New Roman" w:cs="Times New Roman"/>
          <w:lang w:eastAsia="pt-BR"/>
        </w:rPr>
        <w:t>r</w:t>
      </w:r>
      <w:r w:rsidRPr="005A52E4">
        <w:rPr>
          <w:rFonts w:ascii="Times New Roman" w:eastAsia="Times New Roman" w:hAnsi="Times New Roman" w:cs="Times New Roman"/>
          <w:lang w:eastAsia="pt-BR"/>
        </w:rPr>
        <w:t xml:space="preserve"> a aplicação do inciso I do art. 32 da Resolução CAU/BR n.º 91/2014 até apreciação e orientação de novos procedimentos a serem definidos pelo CAU/BR em virtude de não atender o princípio da economicidade e eficiência.</w:t>
      </w:r>
    </w:p>
    <w:p w14:paraId="2AD29A54" w14:textId="77777777" w:rsidR="00643A29" w:rsidRPr="00643A29" w:rsidRDefault="00643A29" w:rsidP="005A52E4">
      <w:pPr>
        <w:pStyle w:val="PargrafodaLista"/>
        <w:ind w:left="284" w:hanging="284"/>
        <w:rPr>
          <w:rFonts w:ascii="Times New Roman" w:eastAsia="Times New Roman" w:hAnsi="Times New Roman" w:cs="Times New Roman"/>
          <w:lang w:eastAsia="pt-BR"/>
        </w:rPr>
      </w:pPr>
    </w:p>
    <w:p w14:paraId="39FC9AFC" w14:textId="09945259" w:rsidR="00643A29" w:rsidRPr="00643A29" w:rsidRDefault="00643A29" w:rsidP="005A52E4">
      <w:pPr>
        <w:pStyle w:val="PargrafodaLista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643A29">
        <w:rPr>
          <w:rFonts w:ascii="Times New Roman" w:eastAsia="Times New Roman" w:hAnsi="Times New Roman" w:cs="Times New Roman"/>
          <w:lang w:eastAsia="pt-BR"/>
        </w:rPr>
        <w:t xml:space="preserve">Encaminha-se </w:t>
      </w:r>
      <w:r w:rsidR="005A52E4">
        <w:rPr>
          <w:rFonts w:ascii="Times New Roman" w:eastAsia="Times New Roman" w:hAnsi="Times New Roman" w:cs="Times New Roman"/>
          <w:lang w:eastAsia="pt-BR"/>
        </w:rPr>
        <w:t xml:space="preserve">ao Plenário para apreciação e após, encaminha-se ao </w:t>
      </w:r>
      <w:proofErr w:type="gramStart"/>
      <w:r w:rsidR="005A52E4">
        <w:rPr>
          <w:rFonts w:ascii="Times New Roman" w:eastAsia="Times New Roman" w:hAnsi="Times New Roman" w:cs="Times New Roman"/>
          <w:lang w:eastAsia="pt-BR"/>
        </w:rPr>
        <w:t>Atendimento  para</w:t>
      </w:r>
      <w:proofErr w:type="gramEnd"/>
      <w:r w:rsidR="005A52E4">
        <w:rPr>
          <w:rFonts w:ascii="Times New Roman" w:eastAsia="Times New Roman" w:hAnsi="Times New Roman" w:cs="Times New Roman"/>
          <w:lang w:eastAsia="pt-BR"/>
        </w:rPr>
        <w:t xml:space="preserve"> conhecimento.</w:t>
      </w:r>
    </w:p>
    <w:p w14:paraId="124B1CA5" w14:textId="38F6C63E" w:rsidR="006F0CA9" w:rsidRDefault="006F0CA9" w:rsidP="006F0CA9">
      <w:pPr>
        <w:tabs>
          <w:tab w:val="left" w:pos="284"/>
          <w:tab w:val="left" w:pos="851"/>
        </w:tabs>
        <w:spacing w:before="100" w:after="100"/>
        <w:jc w:val="both"/>
        <w:rPr>
          <w:rFonts w:ascii="Times New Roman" w:hAnsi="Times New Roman" w:cs="Times New Roman"/>
          <w:b/>
        </w:rPr>
      </w:pPr>
      <w:r w:rsidRPr="00D339AA">
        <w:rPr>
          <w:rFonts w:ascii="Times New Roman" w:hAnsi="Times New Roman" w:cs="Times New Roman"/>
        </w:rPr>
        <w:t xml:space="preserve">Com </w:t>
      </w:r>
      <w:r w:rsidRPr="00D339AA">
        <w:rPr>
          <w:rFonts w:ascii="Times New Roman" w:hAnsi="Times New Roman" w:cs="Times New Roman"/>
          <w:b/>
        </w:rPr>
        <w:t>0</w:t>
      </w:r>
      <w:r w:rsidR="000C53CF">
        <w:rPr>
          <w:rFonts w:ascii="Times New Roman" w:hAnsi="Times New Roman" w:cs="Times New Roman"/>
          <w:b/>
        </w:rPr>
        <w:t>3</w:t>
      </w:r>
      <w:r w:rsidRPr="00D339AA">
        <w:rPr>
          <w:rFonts w:ascii="Times New Roman" w:hAnsi="Times New Roman" w:cs="Times New Roman"/>
          <w:b/>
        </w:rPr>
        <w:t xml:space="preserve"> votos favoráveis </w:t>
      </w:r>
      <w:r w:rsidRPr="00D339AA">
        <w:rPr>
          <w:rFonts w:ascii="Times New Roman" w:hAnsi="Times New Roman" w:cs="Times New Roman"/>
        </w:rPr>
        <w:t xml:space="preserve">dos Conselheiros Elisângela Fernandes </w:t>
      </w:r>
      <w:proofErr w:type="spellStart"/>
      <w:r w:rsidRPr="00D339AA">
        <w:rPr>
          <w:rFonts w:ascii="Times New Roman" w:hAnsi="Times New Roman" w:cs="Times New Roman"/>
        </w:rPr>
        <w:t>Bokorni</w:t>
      </w:r>
      <w:proofErr w:type="spellEnd"/>
      <w:r w:rsidRPr="00D339AA">
        <w:rPr>
          <w:rFonts w:ascii="Times New Roman" w:hAnsi="Times New Roman" w:cs="Times New Roman"/>
        </w:rPr>
        <w:t>, Alexsandro Reis</w:t>
      </w:r>
      <w:r w:rsidR="000C53CF">
        <w:rPr>
          <w:rFonts w:ascii="Times New Roman" w:hAnsi="Times New Roman" w:cs="Times New Roman"/>
        </w:rPr>
        <w:t xml:space="preserve"> </w:t>
      </w:r>
      <w:r w:rsidRPr="00D339AA">
        <w:rPr>
          <w:rFonts w:ascii="Times New Roman" w:hAnsi="Times New Roman" w:cs="Times New Roman"/>
        </w:rPr>
        <w:t xml:space="preserve">e Thiago Rafael </w:t>
      </w:r>
      <w:proofErr w:type="spellStart"/>
      <w:proofErr w:type="gramStart"/>
      <w:r w:rsidRPr="00D339AA">
        <w:rPr>
          <w:rFonts w:ascii="Times New Roman" w:hAnsi="Times New Roman" w:cs="Times New Roman"/>
        </w:rPr>
        <w:t>Pandini</w:t>
      </w:r>
      <w:proofErr w:type="spellEnd"/>
      <w:r w:rsidRPr="00D339AA">
        <w:rPr>
          <w:rFonts w:ascii="Times New Roman" w:hAnsi="Times New Roman" w:cs="Times New Roman"/>
        </w:rPr>
        <w:t xml:space="preserve"> ;</w:t>
      </w:r>
      <w:proofErr w:type="gramEnd"/>
      <w:r w:rsidRPr="00D339AA">
        <w:rPr>
          <w:rFonts w:ascii="Times New Roman" w:hAnsi="Times New Roman" w:cs="Times New Roman"/>
        </w:rPr>
        <w:t xml:space="preserve"> </w:t>
      </w:r>
      <w:r w:rsidRPr="00D339AA">
        <w:rPr>
          <w:rFonts w:ascii="Times New Roman" w:hAnsi="Times New Roman" w:cs="Times New Roman"/>
          <w:b/>
        </w:rPr>
        <w:t>00 votos contrários</w:t>
      </w:r>
      <w:r w:rsidRPr="00D339AA">
        <w:rPr>
          <w:rFonts w:ascii="Times New Roman" w:hAnsi="Times New Roman" w:cs="Times New Roman"/>
        </w:rPr>
        <w:t xml:space="preserve">; </w:t>
      </w:r>
      <w:r w:rsidRPr="00D339AA">
        <w:rPr>
          <w:rFonts w:ascii="Times New Roman" w:hAnsi="Times New Roman" w:cs="Times New Roman"/>
          <w:b/>
        </w:rPr>
        <w:t xml:space="preserve">00 abstenções </w:t>
      </w:r>
      <w:r w:rsidRPr="00D339AA">
        <w:rPr>
          <w:rFonts w:ascii="Times New Roman" w:hAnsi="Times New Roman" w:cs="Times New Roman"/>
        </w:rPr>
        <w:t xml:space="preserve">e </w:t>
      </w:r>
      <w:r w:rsidRPr="00D339AA">
        <w:rPr>
          <w:rFonts w:ascii="Times New Roman" w:hAnsi="Times New Roman" w:cs="Times New Roman"/>
          <w:b/>
        </w:rPr>
        <w:t>0</w:t>
      </w:r>
      <w:r w:rsidR="000C53CF">
        <w:rPr>
          <w:rFonts w:ascii="Times New Roman" w:hAnsi="Times New Roman" w:cs="Times New Roman"/>
          <w:b/>
        </w:rPr>
        <w:t>1</w:t>
      </w:r>
      <w:r w:rsidRPr="00D339AA">
        <w:rPr>
          <w:rFonts w:ascii="Times New Roman" w:hAnsi="Times New Roman" w:cs="Times New Roman"/>
          <w:b/>
        </w:rPr>
        <w:t xml:space="preserve"> ausência</w:t>
      </w:r>
      <w:r w:rsidR="000C53CF">
        <w:rPr>
          <w:rFonts w:ascii="Times New Roman" w:hAnsi="Times New Roman" w:cs="Times New Roman"/>
          <w:b/>
        </w:rPr>
        <w:t xml:space="preserve"> da Conselheira </w:t>
      </w:r>
      <w:r w:rsidR="000C53CF" w:rsidRPr="00D339AA">
        <w:rPr>
          <w:rFonts w:ascii="Times New Roman" w:hAnsi="Times New Roman" w:cs="Times New Roman"/>
        </w:rPr>
        <w:t xml:space="preserve">Karen </w:t>
      </w:r>
      <w:proofErr w:type="spellStart"/>
      <w:r w:rsidR="000C53CF" w:rsidRPr="00D339AA">
        <w:rPr>
          <w:rFonts w:ascii="Times New Roman" w:hAnsi="Times New Roman" w:cs="Times New Roman"/>
        </w:rPr>
        <w:t>Mayumi</w:t>
      </w:r>
      <w:proofErr w:type="spellEnd"/>
      <w:r w:rsidR="000C53CF" w:rsidRPr="00D339AA">
        <w:rPr>
          <w:rFonts w:ascii="Times New Roman" w:hAnsi="Times New Roman" w:cs="Times New Roman"/>
        </w:rPr>
        <w:t xml:space="preserve"> Matsumoto</w:t>
      </w:r>
      <w:r w:rsidRPr="00D339AA">
        <w:rPr>
          <w:rFonts w:ascii="Times New Roman" w:hAnsi="Times New Roman" w:cs="Times New Roman"/>
          <w:b/>
        </w:rPr>
        <w:t>.</w:t>
      </w:r>
    </w:p>
    <w:p w14:paraId="6E2018A7" w14:textId="77777777" w:rsidR="000C53CF" w:rsidRPr="00D339AA" w:rsidRDefault="000C53CF" w:rsidP="006F0CA9">
      <w:pPr>
        <w:tabs>
          <w:tab w:val="left" w:pos="284"/>
          <w:tab w:val="left" w:pos="851"/>
        </w:tabs>
        <w:spacing w:before="100" w:after="100"/>
        <w:jc w:val="both"/>
        <w:rPr>
          <w:rFonts w:ascii="Times New Roman" w:hAnsi="Times New Roman" w:cs="Times New Roman"/>
        </w:rPr>
      </w:pPr>
    </w:p>
    <w:p w14:paraId="4D96804C" w14:textId="161C39D2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ELISÂNGELA FERNANDES BOKORNI</w:t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_______________________________</w:t>
      </w:r>
    </w:p>
    <w:p w14:paraId="21C4B62F" w14:textId="0A5B6DD5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>Coordenadora</w:t>
      </w:r>
    </w:p>
    <w:p w14:paraId="4133E5B4" w14:textId="70914B09" w:rsidR="006F0CA9" w:rsidRPr="00D339AA" w:rsidRDefault="000C53CF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0C53CF">
        <w:rPr>
          <w:rFonts w:ascii="Times New Roman" w:eastAsia="Times New Roman" w:hAnsi="Times New Roman" w:cs="Times New Roman"/>
          <w:noProof/>
          <w:color w:val="000000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421EF68" wp14:editId="54C76D1C">
                <wp:simplePos x="0" y="0"/>
                <wp:positionH relativeFrom="column">
                  <wp:posOffset>3245426</wp:posOffset>
                </wp:positionH>
                <wp:positionV relativeFrom="paragraph">
                  <wp:posOffset>23140</wp:posOffset>
                </wp:positionV>
                <wp:extent cx="236093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2295A" w14:textId="1B7D25F3" w:rsidR="000C53CF" w:rsidRPr="000C53CF" w:rsidRDefault="000C53CF" w:rsidP="000C53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53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2421EF6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5.55pt;margin-top:1.8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c&#10;mFUq4AAAAAkBAAAPAAAAAAAAAAAAAAAAAGgEAABkcnMvZG93bnJldi54bWxQSwUGAAAAAAQABADz&#10;AAAAdQUAAAAA&#10;" stroked="f">
                <v:textbox style="mso-fit-shape-to-text:t">
                  <w:txbxContent>
                    <w:p w14:paraId="0EC2295A" w14:textId="1B7D25F3" w:rsidR="000C53CF" w:rsidRPr="000C53CF" w:rsidRDefault="000C53CF" w:rsidP="000C53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C53CF">
                        <w:rPr>
                          <w:b/>
                          <w:bCs/>
                          <w:sz w:val="28"/>
                          <w:szCs w:val="28"/>
                        </w:rP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71AA3CC" w14:textId="7334BF92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KAREN MAYUMI MATSUMOTO</w:t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 xml:space="preserve">        </w:t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               _______________________________</w:t>
      </w:r>
    </w:p>
    <w:p w14:paraId="240A72B2" w14:textId="77777777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>Membro</w:t>
      </w:r>
    </w:p>
    <w:p w14:paraId="3FDEE93C" w14:textId="605EC098" w:rsidR="006F0CA9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E0F5FDC" w14:textId="77777777" w:rsidR="000C53CF" w:rsidRPr="00D339AA" w:rsidRDefault="000C53CF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7D55274" w14:textId="4A2E194F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ALEXSANDRO REIS</w:t>
      </w: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                           _______________________________</w:t>
      </w:r>
    </w:p>
    <w:p w14:paraId="5DC8F438" w14:textId="77777777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>Membro</w:t>
      </w:r>
    </w:p>
    <w:p w14:paraId="59285C8F" w14:textId="77777777" w:rsidR="006F0CA9" w:rsidRPr="00D339AA" w:rsidRDefault="006F0CA9" w:rsidP="006F0CA9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4D2D6AB" w14:textId="75FE12DF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THIAGO RAFAEL PANDINI                 </w:t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 xml:space="preserve">     </w:t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gramStart"/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  _</w:t>
      </w:r>
      <w:proofErr w:type="gramEnd"/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 xml:space="preserve">______________________________                             </w:t>
      </w:r>
    </w:p>
    <w:p w14:paraId="17821DAA" w14:textId="77777777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>Membro</w:t>
      </w:r>
    </w:p>
    <w:sectPr w:rsidR="006F0CA9" w:rsidRPr="00D339AA" w:rsidSect="00643A2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3109" w14:textId="77777777" w:rsidR="00392EA9" w:rsidRDefault="00392EA9" w:rsidP="003F238B">
      <w:pPr>
        <w:spacing w:after="0" w:line="240" w:lineRule="auto"/>
      </w:pPr>
      <w:r>
        <w:separator/>
      </w:r>
    </w:p>
  </w:endnote>
  <w:endnote w:type="continuationSeparator" w:id="0">
    <w:p w14:paraId="599ED980" w14:textId="77777777" w:rsidR="00392EA9" w:rsidRDefault="00392EA9" w:rsidP="003F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E13B" w14:textId="78B90E9A" w:rsidR="004B7F18" w:rsidRDefault="004B7F18">
    <w:pPr>
      <w:pStyle w:val="Rodap"/>
    </w:pPr>
    <w:r>
      <w:rPr>
        <w:noProof/>
      </w:rPr>
      <w:drawing>
        <wp:inline distT="0" distB="0" distL="0" distR="0" wp14:anchorId="6E721B29" wp14:editId="0F525F8E">
          <wp:extent cx="5400040" cy="52006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5B50" w14:textId="77777777" w:rsidR="00392EA9" w:rsidRDefault="00392EA9" w:rsidP="003F238B">
      <w:pPr>
        <w:spacing w:after="0" w:line="240" w:lineRule="auto"/>
      </w:pPr>
      <w:r>
        <w:separator/>
      </w:r>
    </w:p>
  </w:footnote>
  <w:footnote w:type="continuationSeparator" w:id="0">
    <w:p w14:paraId="68F54974" w14:textId="77777777" w:rsidR="00392EA9" w:rsidRDefault="00392EA9" w:rsidP="003F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3053" w14:textId="62D4B3DE" w:rsidR="004B7F18" w:rsidRDefault="004B7F18">
    <w:pPr>
      <w:pStyle w:val="Cabealho"/>
    </w:pPr>
    <w:r>
      <w:rPr>
        <w:noProof/>
      </w:rPr>
      <w:drawing>
        <wp:inline distT="0" distB="0" distL="0" distR="0" wp14:anchorId="22668C57" wp14:editId="7F2C5563">
          <wp:extent cx="5400040" cy="5918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comgrade"/>
      <w:tblW w:w="0" w:type="auto"/>
      <w:tblInd w:w="-5" w:type="dxa"/>
      <w:tblLook w:val="04A0" w:firstRow="1" w:lastRow="0" w:firstColumn="1" w:lastColumn="0" w:noHBand="0" w:noVBand="1"/>
    </w:tblPr>
    <w:tblGrid>
      <w:gridCol w:w="2335"/>
      <w:gridCol w:w="6159"/>
    </w:tblGrid>
    <w:tr w:rsidR="004B7F18" w:rsidRPr="000634B4" w14:paraId="483771C5" w14:textId="77777777" w:rsidTr="0015498C">
      <w:tc>
        <w:tcPr>
          <w:tcW w:w="2335" w:type="dxa"/>
        </w:tcPr>
        <w:p w14:paraId="0610C952" w14:textId="77777777" w:rsidR="004B7F18" w:rsidRPr="000634B4" w:rsidRDefault="004B7F18" w:rsidP="004B7F18">
          <w:pPr>
            <w:pStyle w:val="Cabealho"/>
            <w:spacing w:line="480" w:lineRule="auto"/>
            <w:rPr>
              <w:rFonts w:ascii="Times New Roman" w:hAnsi="Times New Roman" w:cs="Times New Roman"/>
              <w:b/>
              <w:color w:val="000000" w:themeColor="text1"/>
            </w:rPr>
          </w:pPr>
          <w:r w:rsidRPr="000634B4">
            <w:rPr>
              <w:rFonts w:ascii="Times New Roman" w:hAnsi="Times New Roman" w:cs="Times New Roman"/>
              <w:b/>
              <w:color w:val="000000" w:themeColor="text1"/>
            </w:rPr>
            <w:t>PROCESSO</w:t>
          </w:r>
        </w:p>
      </w:tc>
      <w:tc>
        <w:tcPr>
          <w:tcW w:w="6159" w:type="dxa"/>
          <w:vAlign w:val="center"/>
        </w:tcPr>
        <w:p w14:paraId="4D080869" w14:textId="4FA8245D" w:rsidR="004B7F18" w:rsidRPr="000634B4" w:rsidRDefault="005A52E4" w:rsidP="004B7F18">
          <w:pPr>
            <w:pStyle w:val="Cabealho"/>
            <w:spacing w:line="480" w:lineRule="auto"/>
            <w:rPr>
              <w:rFonts w:ascii="Times New Roman" w:hAnsi="Times New Roman" w:cs="Times New Roman"/>
              <w:color w:val="000000" w:themeColor="text1"/>
            </w:rPr>
          </w:pPr>
          <w:r w:rsidRPr="00FF726E">
            <w:rPr>
              <w:rFonts w:ascii="Verdana" w:eastAsia="Times New Roman" w:hAnsi="Verdana" w:cs="Times New Roman"/>
              <w:color w:val="000000"/>
              <w:sz w:val="18"/>
              <w:szCs w:val="18"/>
              <w:lang w:eastAsia="pt-BR"/>
            </w:rPr>
            <w:t>1523995/2022</w:t>
          </w:r>
        </w:p>
      </w:tc>
    </w:tr>
    <w:tr w:rsidR="004B7F18" w:rsidRPr="000634B4" w14:paraId="26CC8079" w14:textId="77777777" w:rsidTr="0015498C">
      <w:tc>
        <w:tcPr>
          <w:tcW w:w="2335" w:type="dxa"/>
        </w:tcPr>
        <w:p w14:paraId="1214734D" w14:textId="77777777" w:rsidR="004B7F18" w:rsidRPr="000634B4" w:rsidRDefault="004B7F18" w:rsidP="004B7F18">
          <w:pPr>
            <w:pStyle w:val="Cabealho"/>
            <w:spacing w:line="480" w:lineRule="auto"/>
            <w:rPr>
              <w:rFonts w:ascii="Times New Roman" w:hAnsi="Times New Roman" w:cs="Times New Roman"/>
              <w:b/>
              <w:color w:val="000000" w:themeColor="text1"/>
            </w:rPr>
          </w:pPr>
          <w:r w:rsidRPr="000634B4">
            <w:rPr>
              <w:rFonts w:ascii="Times New Roman" w:hAnsi="Times New Roman" w:cs="Times New Roman"/>
              <w:b/>
              <w:color w:val="000000" w:themeColor="text1"/>
            </w:rPr>
            <w:t>INTERESSADO</w:t>
          </w:r>
        </w:p>
      </w:tc>
      <w:tc>
        <w:tcPr>
          <w:tcW w:w="6159" w:type="dxa"/>
          <w:vAlign w:val="center"/>
        </w:tcPr>
        <w:p w14:paraId="3598178E" w14:textId="72436A51" w:rsidR="004B7F18" w:rsidRPr="000634B4" w:rsidRDefault="005A52E4" w:rsidP="004B7F18">
          <w:pPr>
            <w:pStyle w:val="Cabealho"/>
            <w:spacing w:line="480" w:lineRule="auto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Verdana" w:eastAsia="Times New Roman" w:hAnsi="Verdana" w:cs="Times New Roman"/>
              <w:color w:val="000000"/>
              <w:sz w:val="18"/>
              <w:szCs w:val="18"/>
              <w:lang w:eastAsia="pt-BR"/>
            </w:rPr>
            <w:t>CAU/MT</w:t>
          </w:r>
        </w:p>
      </w:tc>
    </w:tr>
    <w:tr w:rsidR="004B7F18" w:rsidRPr="000634B4" w14:paraId="3550BCAE" w14:textId="77777777" w:rsidTr="0015498C">
      <w:trPr>
        <w:trHeight w:val="91"/>
      </w:trPr>
      <w:tc>
        <w:tcPr>
          <w:tcW w:w="2335" w:type="dxa"/>
        </w:tcPr>
        <w:p w14:paraId="0E696C4A" w14:textId="77777777" w:rsidR="004B7F18" w:rsidRPr="000634B4" w:rsidRDefault="004B7F18" w:rsidP="004B7F18">
          <w:pPr>
            <w:pStyle w:val="Cabealho"/>
            <w:spacing w:line="480" w:lineRule="auto"/>
            <w:rPr>
              <w:rFonts w:ascii="Times New Roman" w:hAnsi="Times New Roman" w:cs="Times New Roman"/>
              <w:b/>
              <w:color w:val="000000" w:themeColor="text1"/>
            </w:rPr>
          </w:pPr>
          <w:r w:rsidRPr="000634B4">
            <w:rPr>
              <w:rFonts w:ascii="Times New Roman" w:hAnsi="Times New Roman" w:cs="Times New Roman"/>
              <w:b/>
              <w:color w:val="000000" w:themeColor="text1"/>
            </w:rPr>
            <w:t>ASSUNTO</w:t>
          </w:r>
        </w:p>
      </w:tc>
      <w:tc>
        <w:tcPr>
          <w:tcW w:w="6159" w:type="dxa"/>
          <w:vAlign w:val="center"/>
        </w:tcPr>
        <w:p w14:paraId="7D6C0D8C" w14:textId="0EE858FC" w:rsidR="004B7F18" w:rsidRPr="000634B4" w:rsidRDefault="005A52E4" w:rsidP="004B7F18">
          <w:pPr>
            <w:pStyle w:val="Cabealho"/>
            <w:spacing w:line="480" w:lineRule="auto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MEMO 22.05.001/CTEC</w:t>
          </w:r>
        </w:p>
      </w:tc>
    </w:tr>
  </w:tbl>
  <w:p w14:paraId="15054410" w14:textId="3A0422E2" w:rsidR="004B7F18" w:rsidRDefault="004B7F18">
    <w:pPr>
      <w:pStyle w:val="Cabealho"/>
    </w:pPr>
  </w:p>
  <w:p w14:paraId="60F45002" w14:textId="28BC21CB" w:rsidR="004B7F18" w:rsidRPr="00D339AA" w:rsidRDefault="004B7F18" w:rsidP="004B7F18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hAnsi="Times New Roman" w:cs="Times New Roman"/>
      </w:rPr>
    </w:pPr>
    <w:r w:rsidRPr="00D339AA">
      <w:rPr>
        <w:rFonts w:ascii="Times New Roman" w:eastAsia="Times New Roman" w:hAnsi="Times New Roman" w:cs="Times New Roman"/>
        <w:b/>
        <w:smallCaps/>
        <w:lang w:eastAsia="pt-BR"/>
      </w:rPr>
      <w:t>DELIBERAÇÃO Nº</w:t>
    </w:r>
    <w:r w:rsidRPr="00D339AA">
      <w:rPr>
        <w:rFonts w:ascii="Times New Roman" w:eastAsia="Times New Roman" w:hAnsi="Times New Roman" w:cs="Times New Roman"/>
        <w:b/>
        <w:smallCaps/>
        <w:color w:val="000000"/>
        <w:lang w:eastAsia="pt-BR"/>
      </w:rPr>
      <w:t xml:space="preserve"> </w:t>
    </w:r>
    <w:r w:rsidR="00EE2713">
      <w:rPr>
        <w:rFonts w:ascii="Times New Roman" w:eastAsia="Times New Roman" w:hAnsi="Times New Roman" w:cs="Times New Roman"/>
        <w:b/>
        <w:smallCaps/>
        <w:lang w:eastAsia="pt-BR"/>
      </w:rPr>
      <w:t>912</w:t>
    </w:r>
    <w:r w:rsidRPr="00D339AA">
      <w:rPr>
        <w:rFonts w:ascii="Times New Roman" w:eastAsia="Times New Roman" w:hAnsi="Times New Roman" w:cs="Times New Roman"/>
        <w:b/>
        <w:smallCaps/>
        <w:color w:val="000000"/>
        <w:lang w:eastAsia="pt-BR"/>
      </w:rPr>
      <w:t>/2022</w:t>
    </w:r>
    <w:r w:rsidRPr="00D339AA">
      <w:rPr>
        <w:rFonts w:ascii="Times New Roman" w:eastAsia="Times New Roman" w:hAnsi="Times New Roman" w:cs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49"/>
    <w:multiLevelType w:val="hybridMultilevel"/>
    <w:tmpl w:val="4A16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F50"/>
    <w:multiLevelType w:val="hybridMultilevel"/>
    <w:tmpl w:val="A41A1822"/>
    <w:lvl w:ilvl="0" w:tplc="277C16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E886F7C"/>
    <w:multiLevelType w:val="hybridMultilevel"/>
    <w:tmpl w:val="5052D72C"/>
    <w:lvl w:ilvl="0" w:tplc="46FE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3711F"/>
    <w:multiLevelType w:val="hybridMultilevel"/>
    <w:tmpl w:val="37B6A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1CBB"/>
    <w:multiLevelType w:val="hybridMultilevel"/>
    <w:tmpl w:val="02BE6A5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BAE520D"/>
    <w:multiLevelType w:val="hybridMultilevel"/>
    <w:tmpl w:val="DEE0E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A2108"/>
    <w:multiLevelType w:val="hybridMultilevel"/>
    <w:tmpl w:val="4D2AD06E"/>
    <w:lvl w:ilvl="0" w:tplc="B5504318">
      <w:start w:val="1"/>
      <w:numFmt w:val="bullet"/>
      <w:lvlText w:val=""/>
      <w:lvlJc w:val="left"/>
      <w:pPr>
        <w:ind w:left="114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536E"/>
    <w:multiLevelType w:val="hybridMultilevel"/>
    <w:tmpl w:val="40B0F3E8"/>
    <w:lvl w:ilvl="0" w:tplc="CB04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61844"/>
    <w:multiLevelType w:val="hybridMultilevel"/>
    <w:tmpl w:val="08D07144"/>
    <w:lvl w:ilvl="0" w:tplc="844258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85120"/>
    <w:multiLevelType w:val="hybridMultilevel"/>
    <w:tmpl w:val="F9BA07DA"/>
    <w:lvl w:ilvl="0" w:tplc="F35C9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61284"/>
    <w:multiLevelType w:val="hybridMultilevel"/>
    <w:tmpl w:val="1F928C1C"/>
    <w:lvl w:ilvl="0" w:tplc="56C63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266D2"/>
    <w:multiLevelType w:val="hybridMultilevel"/>
    <w:tmpl w:val="DEE0E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E3808"/>
    <w:multiLevelType w:val="hybridMultilevel"/>
    <w:tmpl w:val="1AC447AC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34A73C3"/>
    <w:multiLevelType w:val="hybridMultilevel"/>
    <w:tmpl w:val="FE1296D8"/>
    <w:lvl w:ilvl="0" w:tplc="6DC4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557CF0"/>
    <w:multiLevelType w:val="hybridMultilevel"/>
    <w:tmpl w:val="66BEF072"/>
    <w:lvl w:ilvl="0" w:tplc="27ECE4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1D73D52"/>
    <w:multiLevelType w:val="hybridMultilevel"/>
    <w:tmpl w:val="CD70E81A"/>
    <w:lvl w:ilvl="0" w:tplc="180A75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55B1167"/>
    <w:multiLevelType w:val="hybridMultilevel"/>
    <w:tmpl w:val="C85AB2FA"/>
    <w:lvl w:ilvl="0" w:tplc="8B9C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4648E0"/>
    <w:multiLevelType w:val="hybridMultilevel"/>
    <w:tmpl w:val="2020DE22"/>
    <w:lvl w:ilvl="0" w:tplc="5C102B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558F3"/>
    <w:multiLevelType w:val="hybridMultilevel"/>
    <w:tmpl w:val="1C9E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C63AE"/>
    <w:multiLevelType w:val="hybridMultilevel"/>
    <w:tmpl w:val="40B0F3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92484"/>
    <w:multiLevelType w:val="multilevel"/>
    <w:tmpl w:val="1EFC175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8312560">
    <w:abstractNumId w:val="22"/>
  </w:num>
  <w:num w:numId="2" w16cid:durableId="1671178103">
    <w:abstractNumId w:val="17"/>
  </w:num>
  <w:num w:numId="3" w16cid:durableId="1219518114">
    <w:abstractNumId w:val="3"/>
  </w:num>
  <w:num w:numId="4" w16cid:durableId="151066339">
    <w:abstractNumId w:val="6"/>
  </w:num>
  <w:num w:numId="5" w16cid:durableId="1204094679">
    <w:abstractNumId w:val="8"/>
  </w:num>
  <w:num w:numId="6" w16cid:durableId="1687974467">
    <w:abstractNumId w:val="9"/>
  </w:num>
  <w:num w:numId="7" w16cid:durableId="960191018">
    <w:abstractNumId w:val="15"/>
  </w:num>
  <w:num w:numId="8" w16cid:durableId="430783041">
    <w:abstractNumId w:val="2"/>
  </w:num>
  <w:num w:numId="9" w16cid:durableId="822426209">
    <w:abstractNumId w:val="10"/>
  </w:num>
  <w:num w:numId="10" w16cid:durableId="972714430">
    <w:abstractNumId w:val="1"/>
  </w:num>
  <w:num w:numId="11" w16cid:durableId="1415124504">
    <w:abstractNumId w:val="4"/>
  </w:num>
  <w:num w:numId="12" w16cid:durableId="1237285377">
    <w:abstractNumId w:val="18"/>
  </w:num>
  <w:num w:numId="13" w16cid:durableId="2141068186">
    <w:abstractNumId w:val="23"/>
  </w:num>
  <w:num w:numId="14" w16cid:durableId="931547311">
    <w:abstractNumId w:val="23"/>
    <w:lvlOverride w:ilvl="0">
      <w:startOverride w:val="1"/>
    </w:lvlOverride>
  </w:num>
  <w:num w:numId="15" w16cid:durableId="1653439224">
    <w:abstractNumId w:val="20"/>
  </w:num>
  <w:num w:numId="16" w16cid:durableId="1665627640">
    <w:abstractNumId w:val="19"/>
  </w:num>
  <w:num w:numId="17" w16cid:durableId="1812937219">
    <w:abstractNumId w:val="21"/>
  </w:num>
  <w:num w:numId="18" w16cid:durableId="478032984">
    <w:abstractNumId w:val="5"/>
  </w:num>
  <w:num w:numId="19" w16cid:durableId="1795127147">
    <w:abstractNumId w:val="13"/>
  </w:num>
  <w:num w:numId="20" w16cid:durableId="1125542754">
    <w:abstractNumId w:val="7"/>
  </w:num>
  <w:num w:numId="21" w16cid:durableId="864446742">
    <w:abstractNumId w:val="11"/>
  </w:num>
  <w:num w:numId="22" w16cid:durableId="1209487627">
    <w:abstractNumId w:val="0"/>
  </w:num>
  <w:num w:numId="23" w16cid:durableId="982389886">
    <w:abstractNumId w:val="14"/>
  </w:num>
  <w:num w:numId="24" w16cid:durableId="175579142">
    <w:abstractNumId w:val="12"/>
  </w:num>
  <w:num w:numId="25" w16cid:durableId="11280093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8B"/>
    <w:rsid w:val="000062C0"/>
    <w:rsid w:val="00011BFE"/>
    <w:rsid w:val="0003698F"/>
    <w:rsid w:val="00046606"/>
    <w:rsid w:val="000634B4"/>
    <w:rsid w:val="000773A7"/>
    <w:rsid w:val="00083EF9"/>
    <w:rsid w:val="00097E66"/>
    <w:rsid w:val="000A0C4C"/>
    <w:rsid w:val="000C53CF"/>
    <w:rsid w:val="000D548D"/>
    <w:rsid w:val="000F3193"/>
    <w:rsid w:val="00114087"/>
    <w:rsid w:val="00120257"/>
    <w:rsid w:val="001301C7"/>
    <w:rsid w:val="00137570"/>
    <w:rsid w:val="00192255"/>
    <w:rsid w:val="001E3524"/>
    <w:rsid w:val="001E55C0"/>
    <w:rsid w:val="0021048F"/>
    <w:rsid w:val="002177A4"/>
    <w:rsid w:val="002236AE"/>
    <w:rsid w:val="00223A98"/>
    <w:rsid w:val="002415A0"/>
    <w:rsid w:val="0024661F"/>
    <w:rsid w:val="00247821"/>
    <w:rsid w:val="00252765"/>
    <w:rsid w:val="0026769C"/>
    <w:rsid w:val="002704AE"/>
    <w:rsid w:val="00276271"/>
    <w:rsid w:val="00280A3C"/>
    <w:rsid w:val="002824A6"/>
    <w:rsid w:val="0029038A"/>
    <w:rsid w:val="002B002F"/>
    <w:rsid w:val="002B6B17"/>
    <w:rsid w:val="002B6DF6"/>
    <w:rsid w:val="002D7475"/>
    <w:rsid w:val="003018AE"/>
    <w:rsid w:val="00320DAF"/>
    <w:rsid w:val="0033553A"/>
    <w:rsid w:val="003457BE"/>
    <w:rsid w:val="003542BB"/>
    <w:rsid w:val="00360677"/>
    <w:rsid w:val="003839AC"/>
    <w:rsid w:val="0039172B"/>
    <w:rsid w:val="00392EA9"/>
    <w:rsid w:val="00397B23"/>
    <w:rsid w:val="003A5297"/>
    <w:rsid w:val="003A6179"/>
    <w:rsid w:val="003B228A"/>
    <w:rsid w:val="003B6B68"/>
    <w:rsid w:val="003E1BB4"/>
    <w:rsid w:val="003F00B4"/>
    <w:rsid w:val="003F238B"/>
    <w:rsid w:val="003F539C"/>
    <w:rsid w:val="004200EA"/>
    <w:rsid w:val="00426F01"/>
    <w:rsid w:val="00427E2E"/>
    <w:rsid w:val="00442CE8"/>
    <w:rsid w:val="004651ED"/>
    <w:rsid w:val="00467427"/>
    <w:rsid w:val="00470179"/>
    <w:rsid w:val="00473934"/>
    <w:rsid w:val="00482194"/>
    <w:rsid w:val="004864F3"/>
    <w:rsid w:val="00487CE7"/>
    <w:rsid w:val="00497C0D"/>
    <w:rsid w:val="004A04AA"/>
    <w:rsid w:val="004B0835"/>
    <w:rsid w:val="004B2A07"/>
    <w:rsid w:val="004B2C80"/>
    <w:rsid w:val="004B7F18"/>
    <w:rsid w:val="004D2BF7"/>
    <w:rsid w:val="004D74FA"/>
    <w:rsid w:val="004F4349"/>
    <w:rsid w:val="005111D6"/>
    <w:rsid w:val="00512F9C"/>
    <w:rsid w:val="00517843"/>
    <w:rsid w:val="00536185"/>
    <w:rsid w:val="00537664"/>
    <w:rsid w:val="00563F0E"/>
    <w:rsid w:val="005A52E4"/>
    <w:rsid w:val="005B0FDC"/>
    <w:rsid w:val="005C0840"/>
    <w:rsid w:val="005E290E"/>
    <w:rsid w:val="005F4B8C"/>
    <w:rsid w:val="00615844"/>
    <w:rsid w:val="006406C2"/>
    <w:rsid w:val="00643A29"/>
    <w:rsid w:val="00644639"/>
    <w:rsid w:val="006472F1"/>
    <w:rsid w:val="006543C7"/>
    <w:rsid w:val="00667EF8"/>
    <w:rsid w:val="00675C8A"/>
    <w:rsid w:val="006A335E"/>
    <w:rsid w:val="006E2199"/>
    <w:rsid w:val="006E233C"/>
    <w:rsid w:val="006E67A4"/>
    <w:rsid w:val="006F0CA9"/>
    <w:rsid w:val="00707856"/>
    <w:rsid w:val="00714A40"/>
    <w:rsid w:val="00724116"/>
    <w:rsid w:val="007408A8"/>
    <w:rsid w:val="00744413"/>
    <w:rsid w:val="00757EA5"/>
    <w:rsid w:val="00763C03"/>
    <w:rsid w:val="00776824"/>
    <w:rsid w:val="007876AA"/>
    <w:rsid w:val="007A0057"/>
    <w:rsid w:val="007C5AB5"/>
    <w:rsid w:val="007C7495"/>
    <w:rsid w:val="007E1305"/>
    <w:rsid w:val="007F071A"/>
    <w:rsid w:val="007F3D22"/>
    <w:rsid w:val="00810C94"/>
    <w:rsid w:val="008166E8"/>
    <w:rsid w:val="0081746D"/>
    <w:rsid w:val="00830974"/>
    <w:rsid w:val="008416DA"/>
    <w:rsid w:val="008478F3"/>
    <w:rsid w:val="00853B5E"/>
    <w:rsid w:val="00861BC1"/>
    <w:rsid w:val="00882500"/>
    <w:rsid w:val="00886EA5"/>
    <w:rsid w:val="00894204"/>
    <w:rsid w:val="008A1315"/>
    <w:rsid w:val="008A19F9"/>
    <w:rsid w:val="008B30EB"/>
    <w:rsid w:val="008B5937"/>
    <w:rsid w:val="008B5B9D"/>
    <w:rsid w:val="008B771D"/>
    <w:rsid w:val="008B7FA2"/>
    <w:rsid w:val="008C10C2"/>
    <w:rsid w:val="008C1A32"/>
    <w:rsid w:val="008D6580"/>
    <w:rsid w:val="008E55F4"/>
    <w:rsid w:val="008F09AF"/>
    <w:rsid w:val="0091192F"/>
    <w:rsid w:val="009206B2"/>
    <w:rsid w:val="00922270"/>
    <w:rsid w:val="00927A0B"/>
    <w:rsid w:val="00980298"/>
    <w:rsid w:val="0098167D"/>
    <w:rsid w:val="009841F5"/>
    <w:rsid w:val="009852E2"/>
    <w:rsid w:val="00987314"/>
    <w:rsid w:val="00987D81"/>
    <w:rsid w:val="00991F21"/>
    <w:rsid w:val="009A2D05"/>
    <w:rsid w:val="009A4974"/>
    <w:rsid w:val="009B09B3"/>
    <w:rsid w:val="009B2E0F"/>
    <w:rsid w:val="009C1BCE"/>
    <w:rsid w:val="009C4E3E"/>
    <w:rsid w:val="009C6238"/>
    <w:rsid w:val="009D0E4B"/>
    <w:rsid w:val="009F2E6A"/>
    <w:rsid w:val="00A510FC"/>
    <w:rsid w:val="00A52FCA"/>
    <w:rsid w:val="00A62BDE"/>
    <w:rsid w:val="00A73266"/>
    <w:rsid w:val="00A86F47"/>
    <w:rsid w:val="00A90B0E"/>
    <w:rsid w:val="00A95A33"/>
    <w:rsid w:val="00AA0B90"/>
    <w:rsid w:val="00B00EFC"/>
    <w:rsid w:val="00B071A9"/>
    <w:rsid w:val="00B13F17"/>
    <w:rsid w:val="00B24751"/>
    <w:rsid w:val="00B42142"/>
    <w:rsid w:val="00B4373D"/>
    <w:rsid w:val="00B45E77"/>
    <w:rsid w:val="00B552C6"/>
    <w:rsid w:val="00B6496D"/>
    <w:rsid w:val="00BA4C2C"/>
    <w:rsid w:val="00BB0935"/>
    <w:rsid w:val="00BB1E64"/>
    <w:rsid w:val="00BC0DA7"/>
    <w:rsid w:val="00BC1902"/>
    <w:rsid w:val="00BC65CE"/>
    <w:rsid w:val="00BE1408"/>
    <w:rsid w:val="00C0333D"/>
    <w:rsid w:val="00C13D52"/>
    <w:rsid w:val="00C20F18"/>
    <w:rsid w:val="00C322EE"/>
    <w:rsid w:val="00C37FF3"/>
    <w:rsid w:val="00C60C2B"/>
    <w:rsid w:val="00C67C3A"/>
    <w:rsid w:val="00C7663E"/>
    <w:rsid w:val="00C77577"/>
    <w:rsid w:val="00C95E00"/>
    <w:rsid w:val="00C96926"/>
    <w:rsid w:val="00CB365B"/>
    <w:rsid w:val="00CD41AA"/>
    <w:rsid w:val="00CD7CEA"/>
    <w:rsid w:val="00CE2523"/>
    <w:rsid w:val="00CF5AF2"/>
    <w:rsid w:val="00D05BCD"/>
    <w:rsid w:val="00D227F4"/>
    <w:rsid w:val="00D339AA"/>
    <w:rsid w:val="00D43121"/>
    <w:rsid w:val="00D45617"/>
    <w:rsid w:val="00D67E0A"/>
    <w:rsid w:val="00D7250B"/>
    <w:rsid w:val="00D756C9"/>
    <w:rsid w:val="00D76836"/>
    <w:rsid w:val="00D76BCD"/>
    <w:rsid w:val="00DA6540"/>
    <w:rsid w:val="00DB268C"/>
    <w:rsid w:val="00DC2DA2"/>
    <w:rsid w:val="00DC38DF"/>
    <w:rsid w:val="00DC4793"/>
    <w:rsid w:val="00DC76B8"/>
    <w:rsid w:val="00DD1C0D"/>
    <w:rsid w:val="00DD2A56"/>
    <w:rsid w:val="00DD675F"/>
    <w:rsid w:val="00DE745A"/>
    <w:rsid w:val="00E020E3"/>
    <w:rsid w:val="00E16FD8"/>
    <w:rsid w:val="00E2226D"/>
    <w:rsid w:val="00E226B0"/>
    <w:rsid w:val="00E47EFB"/>
    <w:rsid w:val="00E521B5"/>
    <w:rsid w:val="00E62A4C"/>
    <w:rsid w:val="00E82E57"/>
    <w:rsid w:val="00EA27B6"/>
    <w:rsid w:val="00EA3D68"/>
    <w:rsid w:val="00EB1CC4"/>
    <w:rsid w:val="00EB3CC5"/>
    <w:rsid w:val="00EB496D"/>
    <w:rsid w:val="00EC208E"/>
    <w:rsid w:val="00EC75E5"/>
    <w:rsid w:val="00EE2713"/>
    <w:rsid w:val="00EE3C7C"/>
    <w:rsid w:val="00F12BB6"/>
    <w:rsid w:val="00F17F51"/>
    <w:rsid w:val="00F213D0"/>
    <w:rsid w:val="00F251E8"/>
    <w:rsid w:val="00F26259"/>
    <w:rsid w:val="00F26988"/>
    <w:rsid w:val="00F41B79"/>
    <w:rsid w:val="00F511A6"/>
    <w:rsid w:val="00F60AD8"/>
    <w:rsid w:val="00F815DA"/>
    <w:rsid w:val="00F8391C"/>
    <w:rsid w:val="00FA35E7"/>
    <w:rsid w:val="00FF05E5"/>
    <w:rsid w:val="00FF1FB1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750EBF"/>
  <w15:docId w15:val="{E1CCB75D-8FEC-44FE-874B-A5EEDE20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2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238B"/>
  </w:style>
  <w:style w:type="paragraph" w:styleId="Rodap">
    <w:name w:val="footer"/>
    <w:basedOn w:val="Normal"/>
    <w:link w:val="RodapChar"/>
    <w:unhideWhenUsed/>
    <w:rsid w:val="003F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F238B"/>
  </w:style>
  <w:style w:type="paragraph" w:styleId="Textodebalo">
    <w:name w:val="Balloon Text"/>
    <w:basedOn w:val="Normal"/>
    <w:link w:val="TextodebaloChar"/>
    <w:unhideWhenUsed/>
    <w:rsid w:val="003F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23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38B"/>
    <w:rPr>
      <w:color w:val="0000FF" w:themeColor="hyperlink"/>
      <w:u w:val="single"/>
    </w:rPr>
  </w:style>
  <w:style w:type="paragraph" w:customStyle="1" w:styleId="texto1">
    <w:name w:val="texto1"/>
    <w:basedOn w:val="Normal"/>
    <w:rsid w:val="0086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322E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2A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4B2A07"/>
    <w:rPr>
      <w:i/>
      <w:iCs/>
    </w:rPr>
  </w:style>
  <w:style w:type="paragraph" w:styleId="NormalWeb">
    <w:name w:val="Normal (Web)"/>
    <w:basedOn w:val="Normal"/>
    <w:uiPriority w:val="99"/>
    <w:unhideWhenUsed/>
    <w:rsid w:val="0051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39AC"/>
    <w:rPr>
      <w:b/>
      <w:bCs/>
    </w:rPr>
  </w:style>
  <w:style w:type="character" w:customStyle="1" w:styleId="jota">
    <w:name w:val="jota"/>
    <w:basedOn w:val="Fontepargpadro"/>
    <w:rsid w:val="003839A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39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39A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39AC"/>
    <w:rPr>
      <w:vertAlign w:val="superscript"/>
    </w:rPr>
  </w:style>
  <w:style w:type="character" w:styleId="TextodoEspaoReservado">
    <w:name w:val="Placeholder Text"/>
    <w:basedOn w:val="Fontepargpadro"/>
    <w:rsid w:val="00046606"/>
  </w:style>
  <w:style w:type="paragraph" w:styleId="Textodecomentrio">
    <w:name w:val="annotation text"/>
    <w:basedOn w:val="Normal"/>
    <w:link w:val="TextodecomentrioChar"/>
    <w:rsid w:val="00046606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46606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rsid w:val="00046606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BE1408"/>
    <w:rPr>
      <w:color w:val="954F72"/>
      <w:u w:val="single"/>
    </w:rPr>
  </w:style>
  <w:style w:type="paragraph" w:customStyle="1" w:styleId="msonormal0">
    <w:name w:val="msonormal"/>
    <w:basedOn w:val="Normal"/>
    <w:rsid w:val="00BE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505"/>
      <w:sz w:val="24"/>
      <w:szCs w:val="24"/>
      <w:lang w:eastAsia="pt-BR"/>
    </w:rPr>
  </w:style>
  <w:style w:type="paragraph" w:customStyle="1" w:styleId="xl67">
    <w:name w:val="xl67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68">
    <w:name w:val="xl68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1">
    <w:name w:val="xl71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4">
    <w:name w:val="xl74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6">
    <w:name w:val="xl76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79">
    <w:name w:val="xl79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63">
    <w:name w:val="xl63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F0CA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6F0CA9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51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6959-78F5-4404-8281-A4C8E0B2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Thatielle Badini</cp:lastModifiedBy>
  <cp:revision>4</cp:revision>
  <cp:lastPrinted>2022-11-29T17:32:00Z</cp:lastPrinted>
  <dcterms:created xsi:type="dcterms:W3CDTF">2022-11-08T18:31:00Z</dcterms:created>
  <dcterms:modified xsi:type="dcterms:W3CDTF">2022-11-29T17:33:00Z</dcterms:modified>
</cp:coreProperties>
</file>