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BB69" w14:textId="2A8BE9E4" w:rsidR="00273572" w:rsidRDefault="00273572" w:rsidP="006E25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bookmarkStart w:id="0" w:name="_Hlk94092342"/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E85F6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9421D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804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/2022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043B8669" w14:textId="77777777" w:rsidR="00273572" w:rsidRPr="00435ECC" w:rsidRDefault="00273572" w:rsidP="002735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94092309"/>
      <w:bookmarkEnd w:id="0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26 de janeiro de 2022, no uso das competências que lhe conferem o art. 96 do Regimento Interno do CAU/MT, após análise do assunto em epígrafe, e</w:t>
      </w:r>
    </w:p>
    <w:bookmarkEnd w:id="1"/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40B5C2" w14:textId="6E532F10" w:rsidR="000964BC" w:rsidRPr="00435ECC" w:rsidRDefault="000964BC" w:rsidP="000964BC">
      <w:pPr>
        <w:tabs>
          <w:tab w:val="left" w:pos="226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5ECC">
        <w:rPr>
          <w:rFonts w:ascii="Times New Roman" w:eastAsia="Times New Roman" w:hAnsi="Times New Roman"/>
          <w:sz w:val="22"/>
          <w:szCs w:val="22"/>
          <w:lang w:eastAsia="pt-BR"/>
        </w:rPr>
        <w:t>Considerando a competência da CEP CAU/MT para propor, apreciar e deliberar, em consonância com os atos já normatizados pelo CAU/BR, sobre ações de fiscalização.</w:t>
      </w:r>
    </w:p>
    <w:p w14:paraId="2BB34E4C" w14:textId="18CF910E" w:rsidR="000964BC" w:rsidRPr="00435ECC" w:rsidRDefault="000964BC" w:rsidP="000964BC">
      <w:pPr>
        <w:tabs>
          <w:tab w:val="left" w:pos="226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4F6651" w14:textId="5B2D008F" w:rsidR="000964BC" w:rsidRPr="00435ECC" w:rsidRDefault="000964BC" w:rsidP="000964BC">
      <w:pPr>
        <w:tabs>
          <w:tab w:val="left" w:pos="226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5ECC">
        <w:rPr>
          <w:rFonts w:ascii="Times New Roman" w:eastAsia="Times New Roman" w:hAnsi="Times New Roman"/>
          <w:sz w:val="22"/>
          <w:szCs w:val="22"/>
          <w:lang w:eastAsia="pt-BR"/>
        </w:rPr>
        <w:t>Considerando a competência da CEP CAU/</w:t>
      </w:r>
      <w:r w:rsidR="006A5EDC" w:rsidRPr="00435ECC">
        <w:rPr>
          <w:rFonts w:ascii="Times New Roman" w:eastAsia="Times New Roman" w:hAnsi="Times New Roman"/>
          <w:sz w:val="22"/>
          <w:szCs w:val="22"/>
          <w:lang w:eastAsia="pt-BR"/>
        </w:rPr>
        <w:t>MT para</w:t>
      </w:r>
      <w:r w:rsidRPr="00435ECC">
        <w:rPr>
          <w:rFonts w:ascii="Times New Roman" w:eastAsia="Times New Roman" w:hAnsi="Times New Roman"/>
          <w:sz w:val="22"/>
          <w:szCs w:val="22"/>
          <w:lang w:eastAsia="pt-BR"/>
        </w:rPr>
        <w:t xml:space="preserve"> propor, apreciar e deliberar sobre o Plano de Fiscalização do CAU/MT, conforme diretrizes do Plano Nacional de Fiscalização do CAU; </w:t>
      </w:r>
    </w:p>
    <w:p w14:paraId="2AC1E245" w14:textId="21A1309C" w:rsidR="006D034D" w:rsidRPr="00435ECC" w:rsidRDefault="006D034D">
      <w:pPr>
        <w:pStyle w:val="NormalWeb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319BE47C" w:rsidR="006D034D" w:rsidRPr="00435ECC" w:rsidRDefault="000964BC" w:rsidP="00435ECC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5ECC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a Coordenação Técnica do CAU/MT que envie o plano de trabalho da fiscalização CAU/MT 2022 até dia </w:t>
      </w:r>
      <w:r w:rsidR="00065316">
        <w:rPr>
          <w:rFonts w:ascii="Times New Roman" w:eastAsia="Times New Roman" w:hAnsi="Times New Roman"/>
          <w:sz w:val="22"/>
          <w:szCs w:val="22"/>
          <w:lang w:eastAsia="pt-BR"/>
        </w:rPr>
        <w:t>15</w:t>
      </w:r>
      <w:r w:rsidRPr="00435ECC">
        <w:rPr>
          <w:rFonts w:ascii="Times New Roman" w:eastAsia="Times New Roman" w:hAnsi="Times New Roman"/>
          <w:sz w:val="22"/>
          <w:szCs w:val="22"/>
          <w:lang w:eastAsia="pt-BR"/>
        </w:rPr>
        <w:t>/02/2022, indicando quais municípios não faze</w:t>
      </w:r>
      <w:r w:rsidR="00AF3D9D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435ECC">
        <w:rPr>
          <w:rFonts w:ascii="Times New Roman" w:eastAsia="Times New Roman" w:hAnsi="Times New Roman"/>
          <w:sz w:val="22"/>
          <w:szCs w:val="22"/>
          <w:lang w:eastAsia="pt-BR"/>
        </w:rPr>
        <w:t xml:space="preserve"> parte do planejamento da fiscalização</w:t>
      </w:r>
      <w:r w:rsidR="006950F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6A5EDC" w:rsidRPr="00435ECC">
        <w:rPr>
          <w:rFonts w:ascii="Times New Roman" w:eastAsia="Times New Roman" w:hAnsi="Times New Roman"/>
          <w:sz w:val="22"/>
          <w:szCs w:val="22"/>
          <w:lang w:eastAsia="pt-BR"/>
        </w:rPr>
        <w:t>contendo a justificativa.</w:t>
      </w:r>
    </w:p>
    <w:p w14:paraId="664CD5D2" w14:textId="77777777" w:rsidR="000964BC" w:rsidRPr="006A5EDC" w:rsidRDefault="000964BC" w:rsidP="00435E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9EECAE" w14:textId="03C4F6C2" w:rsidR="000964BC" w:rsidRPr="00435ECC" w:rsidRDefault="000964BC" w:rsidP="00435ECC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5ECC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que a Coordenação Técnica do CAU/MT encaminhe </w:t>
      </w:r>
      <w:r w:rsidR="00065316">
        <w:rPr>
          <w:rFonts w:ascii="Times New Roman" w:eastAsia="Times New Roman" w:hAnsi="Times New Roman"/>
          <w:sz w:val="22"/>
          <w:szCs w:val="22"/>
          <w:lang w:eastAsia="pt-BR"/>
        </w:rPr>
        <w:t xml:space="preserve">até 15/02/2022 </w:t>
      </w:r>
      <w:r w:rsidRPr="00435ECC">
        <w:rPr>
          <w:rFonts w:ascii="Times New Roman" w:eastAsia="Times New Roman" w:hAnsi="Times New Roman"/>
          <w:sz w:val="22"/>
          <w:szCs w:val="22"/>
          <w:lang w:eastAsia="pt-BR"/>
        </w:rPr>
        <w:t>relatório sintético sobre as ações de fiscalização realizadas no ano de 2019 e 2020, indicando: quantidade de relatório realizados, quantidade notificações realizadas e situação (foram arquivados ou aplicados manutenção), quantidade de auto de infração emitidos e situação (encontra-se aguardando AR, prazo ou se foram encaminhados a Comissão de Exercício Profissional</w:t>
      </w:r>
      <w:r w:rsidR="00435ECC" w:rsidRPr="00435ECC"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 w:rsidRPr="00435ECC">
        <w:rPr>
          <w:rFonts w:ascii="Times New Roman" w:eastAsia="Times New Roman" w:hAnsi="Times New Roman"/>
          <w:sz w:val="22"/>
          <w:szCs w:val="22"/>
          <w:lang w:eastAsia="pt-BR"/>
        </w:rPr>
        <w:t>para análise.</w:t>
      </w:r>
    </w:p>
    <w:p w14:paraId="5AF9263A" w14:textId="77777777" w:rsidR="000964BC" w:rsidRPr="006A5EDC" w:rsidRDefault="000964BC" w:rsidP="00435E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1D169C" w14:textId="76E09CD8" w:rsidR="000964BC" w:rsidRPr="00435ECC" w:rsidRDefault="000964BC" w:rsidP="00435ECC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5ECC">
        <w:rPr>
          <w:rFonts w:ascii="Times New Roman" w:eastAsia="Times New Roman" w:hAnsi="Times New Roman"/>
          <w:sz w:val="22"/>
          <w:szCs w:val="22"/>
          <w:lang w:eastAsia="pt-BR"/>
        </w:rPr>
        <w:t>Solicitar a participação da Coordenação Técnica na próxima reunião</w:t>
      </w:r>
      <w:r w:rsidR="006950F1">
        <w:rPr>
          <w:rFonts w:ascii="Times New Roman" w:eastAsia="Times New Roman" w:hAnsi="Times New Roman"/>
          <w:sz w:val="22"/>
          <w:szCs w:val="22"/>
          <w:lang w:eastAsia="pt-BR"/>
        </w:rPr>
        <w:t>, a ser realizada no dia 23/02/2022</w:t>
      </w:r>
      <w:r w:rsidRPr="00435ECC">
        <w:rPr>
          <w:rFonts w:ascii="Times New Roman" w:eastAsia="Times New Roman" w:hAnsi="Times New Roman"/>
          <w:sz w:val="22"/>
          <w:szCs w:val="22"/>
          <w:lang w:eastAsia="pt-BR"/>
        </w:rPr>
        <w:t xml:space="preserve"> para explanação dos documentos supramencionados.</w:t>
      </w:r>
    </w:p>
    <w:p w14:paraId="26045824" w14:textId="77777777" w:rsidR="006D034D" w:rsidRPr="006A5EDC" w:rsidRDefault="006D034D" w:rsidP="00435E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B63293" w14:textId="0CE5E5AA" w:rsidR="006D034D" w:rsidRPr="00435ECC" w:rsidRDefault="00AD3EA6" w:rsidP="00435ECC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5ECC"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5BBEEE8B" w14:textId="77777777" w:rsidR="006D034D" w:rsidRPr="006A5EDC" w:rsidRDefault="006D034D" w:rsidP="00435E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80ABA6F" w14:textId="7991B6B9" w:rsidR="006D034D" w:rsidRDefault="00AD3EA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9D554A"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Elisangela Fernandes Bokorni, </w:t>
      </w:r>
      <w:r w:rsidR="00E45238">
        <w:rPr>
          <w:rFonts w:ascii="Times New Roman" w:eastAsia="Times New Roman" w:hAnsi="Times New Roman"/>
          <w:sz w:val="22"/>
          <w:szCs w:val="22"/>
          <w:lang w:eastAsia="pt-BR"/>
        </w:rPr>
        <w:t xml:space="preserve">Karen Mayumi Matsumoto; </w:t>
      </w:r>
      <w:r w:rsidR="006A5EDC">
        <w:rPr>
          <w:rFonts w:ascii="Times New Roman" w:eastAsia="Times New Roman" w:hAnsi="Times New Roman"/>
          <w:sz w:val="22"/>
          <w:szCs w:val="22"/>
          <w:lang w:eastAsia="pt-BR"/>
        </w:rPr>
        <w:t>Thiago Raf</w:t>
      </w:r>
      <w:r w:rsidR="006E25C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6A5EDC">
        <w:rPr>
          <w:rFonts w:ascii="Times New Roman" w:eastAsia="Times New Roman" w:hAnsi="Times New Roman"/>
          <w:sz w:val="22"/>
          <w:szCs w:val="22"/>
          <w:lang w:eastAsia="pt-BR"/>
        </w:rPr>
        <w:t>el Pandini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4371DF" w:rsidRPr="004371DF">
        <w:rPr>
          <w:rFonts w:ascii="Times New Roman" w:eastAsia="Times New Roman" w:hAnsi="Times New Roman"/>
          <w:sz w:val="22"/>
          <w:szCs w:val="22"/>
          <w:lang w:eastAsia="pt-BR"/>
        </w:rPr>
        <w:t>Ana Elise Andrade Pereira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E45238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9A43FB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ausência</w:t>
      </w:r>
      <w:r w:rsidR="009A43FB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14:paraId="1E9EE627" w14:textId="57D458F2" w:rsidR="006D034D" w:rsidRDefault="006D034D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</w:p>
    <w:p w14:paraId="08652E09" w14:textId="2CA3B4E3" w:rsidR="009A43FB" w:rsidRDefault="009A43FB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</w:p>
    <w:p w14:paraId="1F5F22FC" w14:textId="1FCDF211" w:rsidR="009A43FB" w:rsidRDefault="009A43FB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</w:p>
    <w:p w14:paraId="3ACC4BD2" w14:textId="77777777" w:rsidR="009A43FB" w:rsidRDefault="009A43FB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</w:p>
    <w:p w14:paraId="50F037FD" w14:textId="0077611C" w:rsidR="006D034D" w:rsidRDefault="00AD3EA6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ELISANGELA </w:t>
      </w:r>
      <w:r w:rsidR="006E25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Fernandes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BOKORNI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           _______________________________</w:t>
      </w:r>
    </w:p>
    <w:p w14:paraId="2AA0CC3D" w14:textId="77777777" w:rsidR="006D034D" w:rsidRDefault="00AD3EA6">
      <w:pPr>
        <w:autoSpaceDE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</w:t>
      </w:r>
    </w:p>
    <w:p w14:paraId="75C80624" w14:textId="1C21BCBE" w:rsidR="006D034D" w:rsidRDefault="006D034D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5552780C" w14:textId="77777777" w:rsidR="009A43FB" w:rsidRDefault="009A43FB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34E3A445" w14:textId="77777777" w:rsidR="009A43FB" w:rsidRDefault="009A43FB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15A085F2" w14:textId="507CFD75" w:rsidR="006D034D" w:rsidRDefault="00E45238">
      <w:pPr>
        <w:autoSpaceDE w:val="0"/>
        <w:spacing w:line="276" w:lineRule="auto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karen mayumi matsumoto</w:t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       __</w:t>
      </w:r>
      <w:r w:rsidR="00AD3EA6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</w:t>
      </w:r>
    </w:p>
    <w:p w14:paraId="4A3F59EC" w14:textId="77777777" w:rsidR="006D034D" w:rsidRDefault="00AD3EA6">
      <w:pPr>
        <w:autoSpaceDE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</w:p>
    <w:p w14:paraId="083AB5D9" w14:textId="4A85825E" w:rsidR="006A5EDC" w:rsidRDefault="006A5EDC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7EE72A22" w14:textId="05486054" w:rsidR="009A43FB" w:rsidRDefault="009A43FB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44A4214D" w14:textId="77777777" w:rsidR="009A43FB" w:rsidRDefault="009A43FB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1CEF01CF" w14:textId="5D64F8D2" w:rsidR="006D034D" w:rsidRDefault="006A5EDC">
      <w:pPr>
        <w:autoSpaceDE w:val="0"/>
        <w:spacing w:line="276" w:lineRule="auto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THIAGO RAFAEL PANDINI</w:t>
      </w:r>
      <w:r w:rsidR="00E452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     _</w:t>
      </w:r>
      <w:r w:rsidR="00AD3EA6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</w:p>
    <w:p w14:paraId="18251514" w14:textId="77777777" w:rsidR="006D034D" w:rsidRDefault="00AD3EA6">
      <w:pPr>
        <w:autoSpaceDE w:val="0"/>
        <w:spacing w:line="276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61A6608D" w14:textId="05AA7CA4" w:rsidR="006D034D" w:rsidRDefault="006D034D">
      <w:pPr>
        <w:autoSpaceDE w:val="0"/>
        <w:spacing w:line="276" w:lineRule="auto"/>
      </w:pPr>
    </w:p>
    <w:p w14:paraId="787C45B7" w14:textId="679E55F2" w:rsidR="006A5EDC" w:rsidRDefault="006A5EDC">
      <w:pPr>
        <w:autoSpaceDE w:val="0"/>
        <w:spacing w:line="276" w:lineRule="auto"/>
      </w:pPr>
    </w:p>
    <w:p w14:paraId="40540FFD" w14:textId="73F6260A" w:rsidR="009A43FB" w:rsidRDefault="009A43FB">
      <w:pPr>
        <w:autoSpaceDE w:val="0"/>
        <w:spacing w:line="276" w:lineRule="auto"/>
      </w:pPr>
    </w:p>
    <w:p w14:paraId="451E3243" w14:textId="77777777" w:rsidR="009A43FB" w:rsidRDefault="009A43FB">
      <w:pPr>
        <w:autoSpaceDE w:val="0"/>
        <w:spacing w:line="276" w:lineRule="auto"/>
      </w:pPr>
    </w:p>
    <w:p w14:paraId="46D2FB95" w14:textId="135A556E" w:rsidR="006D034D" w:rsidRDefault="004371DF">
      <w:pPr>
        <w:autoSpaceDE w:val="0"/>
        <w:spacing w:line="276" w:lineRule="auto"/>
      </w:pPr>
      <w:r w:rsidRPr="004371D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ANA ELISE ANDRADE PEREIRA</w:t>
      </w:r>
      <w:r w:rsidR="00E452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</w:t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_</w:t>
      </w:r>
      <w:r w:rsidR="00AD3EA6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270A4E5C" w14:textId="275D1C89" w:rsidR="006D034D" w:rsidRDefault="004371DF">
      <w:pPr>
        <w:autoSpaceDE w:val="0"/>
        <w:spacing w:line="276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Conselheira Suplente</w:t>
      </w: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E239" w14:textId="77777777" w:rsidR="00F529B9" w:rsidRDefault="00F529B9">
      <w:r>
        <w:separator/>
      </w:r>
    </w:p>
  </w:endnote>
  <w:endnote w:type="continuationSeparator" w:id="0">
    <w:p w14:paraId="641ABC07" w14:textId="77777777" w:rsidR="00F529B9" w:rsidRDefault="00F5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4371D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4371D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9421D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7614" w14:textId="77777777" w:rsidR="00F529B9" w:rsidRDefault="00F529B9">
      <w:r>
        <w:rPr>
          <w:color w:val="000000"/>
        </w:rPr>
        <w:separator/>
      </w:r>
    </w:p>
  </w:footnote>
  <w:footnote w:type="continuationSeparator" w:id="0">
    <w:p w14:paraId="32B93005" w14:textId="77777777" w:rsidR="00F529B9" w:rsidRDefault="00F5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9421DB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9421DB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6E25C0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Pr="006E25C0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E25C0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1699BCF3" w:rsidR="004B5D6D" w:rsidRPr="006E25C0" w:rsidRDefault="006A5EDC" w:rsidP="006A5EDC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 w:rsidRPr="006E25C0"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  <w:t>1464304/2022</w:t>
          </w:r>
        </w:p>
      </w:tc>
    </w:tr>
    <w:tr w:rsidR="004B5D6D" w14:paraId="595B4115" w14:textId="77777777" w:rsidTr="006E25C0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Pr="006E25C0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E25C0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7DDE6997" w:rsidR="004B5D6D" w:rsidRPr="006E25C0" w:rsidRDefault="006A5EDC">
          <w:pPr>
            <w:suppressAutoHyphens w:val="0"/>
            <w:textAlignment w:val="auto"/>
            <w:rPr>
              <w:rFonts w:ascii="Times New Roman" w:hAnsi="Times New Roman"/>
              <w:sz w:val="22"/>
              <w:szCs w:val="22"/>
            </w:rPr>
          </w:pPr>
          <w:r w:rsidRPr="006E25C0">
            <w:rPr>
              <w:rFonts w:ascii="Times New Roman" w:hAnsi="Times New Roman"/>
              <w:sz w:val="22"/>
              <w:szCs w:val="22"/>
            </w:rPr>
            <w:t>CAU/MT</w:t>
          </w:r>
        </w:p>
      </w:tc>
    </w:tr>
    <w:tr w:rsidR="004B5D6D" w14:paraId="15660D09" w14:textId="77777777" w:rsidTr="006E25C0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Pr="006E25C0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E25C0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896D09B" w:rsidR="004B5D6D" w:rsidRPr="006E25C0" w:rsidRDefault="006A5EDC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 w:rsidRPr="006E25C0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PLANO DE TRABALHO DA FISCALIZAÇÃO 2022 E RELATÓRIO SINTÉTICO 2019/2020</w:t>
          </w:r>
        </w:p>
      </w:tc>
    </w:tr>
  </w:tbl>
  <w:p w14:paraId="070EDC9A" w14:textId="77777777" w:rsidR="004B5D6D" w:rsidRDefault="009421DB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64AF1"/>
    <w:multiLevelType w:val="hybridMultilevel"/>
    <w:tmpl w:val="0AD86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65316"/>
    <w:rsid w:val="000964BC"/>
    <w:rsid w:val="000C1C8D"/>
    <w:rsid w:val="002707EB"/>
    <w:rsid w:val="00273572"/>
    <w:rsid w:val="00435ECC"/>
    <w:rsid w:val="004371DF"/>
    <w:rsid w:val="00532AC9"/>
    <w:rsid w:val="0060090A"/>
    <w:rsid w:val="006950F1"/>
    <w:rsid w:val="006A5EDC"/>
    <w:rsid w:val="006D034D"/>
    <w:rsid w:val="006E25C0"/>
    <w:rsid w:val="00711F71"/>
    <w:rsid w:val="00815B81"/>
    <w:rsid w:val="00833318"/>
    <w:rsid w:val="009421DB"/>
    <w:rsid w:val="009A43FB"/>
    <w:rsid w:val="009D554A"/>
    <w:rsid w:val="00AD3EA6"/>
    <w:rsid w:val="00AF3D9D"/>
    <w:rsid w:val="00B36AB2"/>
    <w:rsid w:val="00E45238"/>
    <w:rsid w:val="00E65947"/>
    <w:rsid w:val="00E85F63"/>
    <w:rsid w:val="00F529B9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3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5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6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10</cp:revision>
  <cp:lastPrinted>2021-09-16T19:25:00Z</cp:lastPrinted>
  <dcterms:created xsi:type="dcterms:W3CDTF">2022-01-26T16:22:00Z</dcterms:created>
  <dcterms:modified xsi:type="dcterms:W3CDTF">2022-01-27T16:14:00Z</dcterms:modified>
</cp:coreProperties>
</file>