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09B1763E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93A81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57847783" w:rsidR="00C91EA3" w:rsidRPr="00193A81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193A81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1000137339/2021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193A81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1404033/2021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193A81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EMME ASSESSORIA E CONSULTORIA EMPRESARIAL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 imposta no valor de R$ 3.170,20 (três mil, cento e setenta reais e vinte centavos).</w:t>
      </w:r>
      <w:r w:rsidR="00C91EA3" w:rsidRPr="00806899">
        <w:rPr>
          <w:color w:val="000000" w:themeColor="text1"/>
          <w:shd w:val="clear" w:color="auto" w:fill="FFFFFF"/>
        </w:rPr>
        <w:endnoteReference w:id="1"/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Karen Mayumi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 justificada do Conselheiro Thiago Rafel Pandini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1C2E5DDC" w:rsid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D3919F" w14:textId="04864C4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  <w:endnote w:id="1">
    <w:p w14:paraId="050B6EC6" w14:textId="0A16DDA7" w:rsid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1EA3">
        <w:rPr>
          <w:rStyle w:val="Refdenotadefim"/>
          <w:sz w:val="12"/>
          <w:szCs w:val="12"/>
        </w:rPr>
        <w:endnoteRef/>
      </w:r>
      <w:r w:rsidRPr="00C91EA3">
        <w:rPr>
          <w:sz w:val="12"/>
          <w:szCs w:val="12"/>
        </w:rPr>
        <w:t xml:space="preserve"> </w:t>
      </w:r>
      <w:r>
        <w:rPr>
          <w:sz w:val="12"/>
          <w:szCs w:val="12"/>
        </w:rPr>
        <w:t>“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35. As infrações ao exercício da profissão de Arquitetura e Urbanismo nos termos definidos nesta Resolução serão punidas com multas, respeitados os seguintes limites:</w:t>
      </w:r>
    </w:p>
    <w:p w14:paraId="6ED0E6F2" w14:textId="37063AD3" w:rsidR="00C91EA3" w:rsidRP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 – Pessoa jurídica sem registro no CAU exercendo atividade privativa de arquitetos e urbanistas;</w:t>
      </w:r>
    </w:p>
    <w:p w14:paraId="5F38C90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2085CA5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47B15F66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 – Pessoa jurídica sem registro no CAU e no CREA exercendo atividade compartilhada entre a Arquitetura e Urbanismo e profissão fiscalizada por este último conselho;</w:t>
      </w:r>
    </w:p>
    <w:p w14:paraId="7AA5B16E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194BFF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9491D7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 – Pessoa jurídica registrada no CAU, mas sem responsável técnico, exercendo atividade fiscalizada por este conselho;</w:t>
      </w:r>
    </w:p>
    <w:p w14:paraId="18ABA04D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0B31707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B50C9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XIII – Pessoa jurídica com registro cancelado no CAU, exercendo atividade fiscalizada por este conselho;</w:t>
      </w:r>
    </w:p>
    <w:p w14:paraId="76B15BB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89E34F7" w14:textId="23C6E9A4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”</w:t>
      </w:r>
    </w:p>
    <w:p w14:paraId="6211E42C" w14:textId="77777777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575B248F" w14:textId="5E7D8144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“ATO DECLARATÓRIO N° 17, DE 17 DE DEZEMBRO DE 2021</w:t>
      </w:r>
    </w:p>
    <w:p w14:paraId="510FC31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1° São fixados, para vigorarem a partir de 1° de janeiro de 2022, os seguintes valores de anuidades e taxas devidas aos Conselhos de Arquitetura e Urbanismo dos Estados e do Distrito Federal (CAU/UF): </w:t>
      </w:r>
    </w:p>
    <w:p w14:paraId="64BB0D0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 </w:t>
      </w:r>
    </w:p>
    <w:p w14:paraId="76F0E6E4" w14:textId="6679D88F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 – R$ 634,04 (seiscentos e trinta e quatro reais e quatro centavos), para a anuidade prevista no art. 42 da Lei n° 12.378, de 31 de dezembro de 2010, devida pelos profissionais e pessoas jurídicas inscritos nos Conselhos de Arquitetura e Urbanismo dos Estados e do Distrito Federal (CAU/UF);” </w:t>
      </w:r>
    </w:p>
    <w:p w14:paraId="7D52EA9B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0288A93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64E2ECD7" w14:textId="5834D390" w:rsidR="00C91EA3" w:rsidRDefault="00C91EA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23B" w14:textId="77777777" w:rsidR="00E204EC" w:rsidRDefault="00E204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A1A" w14:textId="77777777" w:rsidR="00E204EC" w:rsidRDefault="00E2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5D56" w14:textId="77777777" w:rsidR="00E204EC" w:rsidRDefault="00E204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204EC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C8CF686" w:rsidR="003C4293" w:rsidRPr="00193A81" w:rsidRDefault="00193A81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193A81">
            <w:rPr>
              <w:rFonts w:ascii="Times New Roman" w:hAnsi="Times New Roman"/>
            </w:rPr>
            <w:t>1404033/2021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65C029DC" w:rsidR="003C4293" w:rsidRPr="00193A81" w:rsidRDefault="00193A81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193A81">
            <w:rPr>
              <w:rFonts w:ascii="Times New Roman" w:hAnsi="Times New Roman"/>
            </w:rPr>
            <w:t>EMME ASSESSORIA E CONSULTORIA EMPRESARIAL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3417F7B0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C91EA3">
      <w:rPr>
        <w:rFonts w:ascii="Times New Roman" w:eastAsia="Times New Roman" w:hAnsi="Times New Roman"/>
        <w:b/>
        <w:smallCaps/>
        <w:lang w:eastAsia="pt-BR"/>
      </w:rPr>
      <w:t>2</w:t>
    </w:r>
    <w:r w:rsidR="00E204EC">
      <w:rPr>
        <w:rFonts w:ascii="Times New Roman" w:eastAsia="Times New Roman" w:hAnsi="Times New Roman"/>
        <w:b/>
        <w:smallCaps/>
        <w:lang w:eastAsia="pt-BR"/>
      </w:rPr>
      <w:t>6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AD8D" w14:textId="77777777" w:rsidR="00E204EC" w:rsidRDefault="00E20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06899"/>
    <w:rsid w:val="00862862"/>
    <w:rsid w:val="0091097C"/>
    <w:rsid w:val="009619F3"/>
    <w:rsid w:val="009658BC"/>
    <w:rsid w:val="0098250F"/>
    <w:rsid w:val="00B645A4"/>
    <w:rsid w:val="00C85AAD"/>
    <w:rsid w:val="00C91EA3"/>
    <w:rsid w:val="00CB5C8D"/>
    <w:rsid w:val="00D64DE6"/>
    <w:rsid w:val="00DA2F07"/>
    <w:rsid w:val="00DD2743"/>
    <w:rsid w:val="00E204EC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2021-10-27T13:28:00Z</cp:lastPrinted>
  <dcterms:created xsi:type="dcterms:W3CDTF">2022-11-30T17:22:00Z</dcterms:created>
  <dcterms:modified xsi:type="dcterms:W3CDTF">2022-11-30T17:38:00Z</dcterms:modified>
</cp:coreProperties>
</file>