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0" w:type="dxa"/>
        <w:jc w:val="center"/>
        <w:tblLayout w:type="fixed"/>
        <w:tblCellMar>
          <w:left w:w="10" w:type="dxa"/>
          <w:right w:w="10" w:type="dxa"/>
        </w:tblCellMar>
        <w:tblLook w:val="0000" w:firstRow="0" w:lastRow="0" w:firstColumn="0" w:lastColumn="0" w:noHBand="0" w:noVBand="0"/>
      </w:tblPr>
      <w:tblGrid>
        <w:gridCol w:w="1764"/>
        <w:gridCol w:w="7426"/>
      </w:tblGrid>
      <w:tr w:rsidR="006D4940" w14:paraId="71D90A4D" w14:textId="77777777">
        <w:trPr>
          <w:cantSplit/>
          <w:trHeight w:val="283"/>
          <w:jc w:val="center"/>
        </w:trPr>
        <w:tc>
          <w:tcPr>
            <w:tcW w:w="17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EDEAB0C" w14:textId="77777777" w:rsidR="006D4940" w:rsidRDefault="00040598">
            <w:pPr>
              <w:spacing w:line="276" w:lineRule="auto"/>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7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F54C366" w14:textId="040ED819" w:rsidR="006D4940" w:rsidRDefault="00575906">
            <w:pPr>
              <w:widowControl w:val="0"/>
              <w:spacing w:line="276" w:lineRule="auto"/>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S/N</w:t>
            </w:r>
          </w:p>
        </w:tc>
      </w:tr>
      <w:tr w:rsidR="006D4940" w14:paraId="753C5521" w14:textId="77777777">
        <w:trPr>
          <w:cantSplit/>
          <w:trHeight w:val="283"/>
          <w:jc w:val="center"/>
        </w:trPr>
        <w:tc>
          <w:tcPr>
            <w:tcW w:w="17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2E6D1BB1" w14:textId="77777777" w:rsidR="006D4940" w:rsidRDefault="00040598">
            <w:pPr>
              <w:spacing w:line="276" w:lineRule="auto"/>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7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2ACC288C" w14:textId="77777777" w:rsidR="006D4940" w:rsidRDefault="00040598">
            <w:pPr>
              <w:suppressAutoHyphens w:val="0"/>
              <w:spacing w:line="276" w:lineRule="auto"/>
              <w:textAlignment w:val="auto"/>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CAU/MT</w:t>
            </w:r>
          </w:p>
        </w:tc>
      </w:tr>
      <w:tr w:rsidR="006D4940" w14:paraId="47371E7D" w14:textId="77777777">
        <w:trPr>
          <w:cantSplit/>
          <w:trHeight w:val="283"/>
          <w:jc w:val="center"/>
        </w:trPr>
        <w:tc>
          <w:tcPr>
            <w:tcW w:w="17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269ABDC3" w14:textId="77777777" w:rsidR="006D4940" w:rsidRDefault="00040598">
            <w:pPr>
              <w:spacing w:line="276" w:lineRule="auto"/>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7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196EB58A" w14:textId="77777777" w:rsidR="006D4940" w:rsidRDefault="00040598">
            <w:pPr>
              <w:widowControl w:val="0"/>
              <w:spacing w:line="276" w:lineRule="auto"/>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PROCEDIMENTOS A SEREM ADOTADOS DE OFÍCIO</w:t>
            </w:r>
          </w:p>
        </w:tc>
      </w:tr>
    </w:tbl>
    <w:p w14:paraId="28997375" w14:textId="4884FA11" w:rsidR="006D4940" w:rsidRDefault="00040598">
      <w:pPr>
        <w:pBdr>
          <w:top w:val="single" w:sz="4" w:space="1" w:color="000000"/>
          <w:left w:val="single" w:sz="4" w:space="4"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Pr>
          <w:rFonts w:ascii="Times New Roman" w:eastAsia="Times New Roman" w:hAnsi="Times New Roman"/>
          <w:b/>
          <w:smallCaps/>
          <w:color w:val="000000"/>
          <w:sz w:val="22"/>
          <w:szCs w:val="22"/>
          <w:lang w:eastAsia="pt-BR"/>
        </w:rPr>
        <w:t xml:space="preserve"> </w:t>
      </w:r>
      <w:r w:rsidR="00575906">
        <w:rPr>
          <w:rFonts w:ascii="Times New Roman" w:eastAsia="Times New Roman" w:hAnsi="Times New Roman"/>
          <w:b/>
          <w:smallCaps/>
          <w:color w:val="000000"/>
          <w:sz w:val="22"/>
          <w:szCs w:val="22"/>
          <w:lang w:eastAsia="pt-BR"/>
        </w:rPr>
        <w:t>931/</w:t>
      </w:r>
      <w:r w:rsidR="00D65C58">
        <w:rPr>
          <w:rFonts w:ascii="Times New Roman" w:eastAsia="Times New Roman" w:hAnsi="Times New Roman"/>
          <w:b/>
          <w:smallCaps/>
          <w:color w:val="000000"/>
          <w:sz w:val="22"/>
          <w:szCs w:val="22"/>
          <w:lang w:eastAsia="pt-BR"/>
        </w:rPr>
        <w:t>2023</w:t>
      </w:r>
      <w:r>
        <w:rPr>
          <w:rFonts w:ascii="Times New Roman" w:eastAsia="Times New Roman" w:hAnsi="Times New Roman"/>
          <w:b/>
          <w:smallCaps/>
          <w:sz w:val="22"/>
          <w:szCs w:val="22"/>
          <w:lang w:eastAsia="pt-BR"/>
        </w:rPr>
        <w:t xml:space="preserve"> – (CEP-CAU/MT)</w:t>
      </w:r>
    </w:p>
    <w:p w14:paraId="21EF2560" w14:textId="47D8E1A5" w:rsidR="006D4940" w:rsidRDefault="00040598">
      <w:pPr>
        <w:spacing w:line="276" w:lineRule="auto"/>
        <w:jc w:val="both"/>
        <w:rPr>
          <w:rFonts w:ascii="Times New Roman" w:eastAsia="Times New Roman" w:hAnsi="Times New Roman"/>
          <w:sz w:val="22"/>
          <w:szCs w:val="22"/>
          <w:lang w:eastAsia="pt-BR"/>
        </w:rPr>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ordinariamente de maneira </w:t>
      </w:r>
      <w:r w:rsidR="00D65C58">
        <w:rPr>
          <w:rFonts w:ascii="Times New Roman" w:eastAsia="Times New Roman" w:hAnsi="Times New Roman"/>
          <w:sz w:val="22"/>
          <w:szCs w:val="22"/>
          <w:lang w:eastAsia="pt-BR"/>
        </w:rPr>
        <w:t>hibrida</w:t>
      </w:r>
      <w:r>
        <w:rPr>
          <w:rFonts w:ascii="Times New Roman" w:eastAsia="Times New Roman" w:hAnsi="Times New Roman"/>
          <w:sz w:val="22"/>
          <w:szCs w:val="22"/>
          <w:lang w:eastAsia="pt-BR"/>
        </w:rPr>
        <w:t xml:space="preserve"> (</w:t>
      </w:r>
      <w:r w:rsidR="00D65C58">
        <w:rPr>
          <w:rFonts w:ascii="Times New Roman" w:eastAsia="Times New Roman" w:hAnsi="Times New Roman"/>
          <w:sz w:val="22"/>
          <w:szCs w:val="22"/>
          <w:lang w:eastAsia="pt-BR"/>
        </w:rPr>
        <w:t xml:space="preserve">presencial e </w:t>
      </w:r>
      <w:r>
        <w:rPr>
          <w:rFonts w:ascii="Times New Roman" w:eastAsia="Times New Roman" w:hAnsi="Times New Roman"/>
          <w:sz w:val="22"/>
          <w:szCs w:val="22"/>
          <w:lang w:eastAsia="pt-BR"/>
        </w:rPr>
        <w:t xml:space="preserve">aplicativo Microsoft </w:t>
      </w:r>
      <w:proofErr w:type="spellStart"/>
      <w:r>
        <w:rPr>
          <w:rFonts w:ascii="Times New Roman" w:eastAsia="Times New Roman" w:hAnsi="Times New Roman"/>
          <w:sz w:val="22"/>
          <w:szCs w:val="22"/>
          <w:lang w:eastAsia="pt-BR"/>
        </w:rPr>
        <w:t>Teamns</w:t>
      </w:r>
      <w:proofErr w:type="spellEnd"/>
      <w:r>
        <w:rPr>
          <w:rFonts w:ascii="Times New Roman" w:eastAsia="Times New Roman" w:hAnsi="Times New Roman"/>
          <w:sz w:val="22"/>
          <w:szCs w:val="22"/>
          <w:lang w:eastAsia="pt-BR"/>
        </w:rPr>
        <w:t xml:space="preserve">), no dia </w:t>
      </w:r>
      <w:r w:rsidR="00D65C58">
        <w:rPr>
          <w:rFonts w:ascii="Times New Roman" w:eastAsia="Times New Roman" w:hAnsi="Times New Roman"/>
          <w:b/>
          <w:sz w:val="22"/>
          <w:szCs w:val="22"/>
          <w:lang w:eastAsia="pt-BR"/>
        </w:rPr>
        <w:t>24 de fevereiro de 2023</w:t>
      </w:r>
      <w:r>
        <w:rPr>
          <w:rFonts w:ascii="Times New Roman" w:eastAsia="Times New Roman" w:hAnsi="Times New Roman"/>
          <w:sz w:val="22"/>
          <w:szCs w:val="22"/>
          <w:lang w:eastAsia="pt-BR"/>
        </w:rPr>
        <w:t>, no uso das competências que lhe conferem o art. 96 do Regimento Interno do CAU/MT, após análise do assunto em epígrafe, e</w:t>
      </w:r>
    </w:p>
    <w:p w14:paraId="66553F65" w14:textId="77777777" w:rsidR="00D65C58" w:rsidRDefault="00D65C58">
      <w:pPr>
        <w:spacing w:line="276" w:lineRule="auto"/>
        <w:jc w:val="both"/>
        <w:rPr>
          <w:rFonts w:ascii="Times New Roman" w:eastAsia="Times New Roman" w:hAnsi="Times New Roman"/>
          <w:sz w:val="22"/>
          <w:szCs w:val="22"/>
          <w:lang w:eastAsia="pt-BR"/>
        </w:rPr>
      </w:pPr>
    </w:p>
    <w:p w14:paraId="6D72F10D" w14:textId="6F6DF854" w:rsidR="00D65C58" w:rsidRDefault="00D65C58" w:rsidP="00D65C58">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t xml:space="preserve">Considerando o direito fundamental à razoável duração do processo previsto no art. 5º, inciso LXXVIII, da Constituição Federal de 1988. </w:t>
      </w:r>
    </w:p>
    <w:p w14:paraId="68DCAB45" w14:textId="77777777" w:rsidR="00D65C58" w:rsidRPr="00D65C58" w:rsidRDefault="00D65C58" w:rsidP="00D65C58">
      <w:pPr>
        <w:spacing w:line="276" w:lineRule="auto"/>
        <w:jc w:val="both"/>
        <w:rPr>
          <w:rFonts w:ascii="Times New Roman" w:eastAsia="Times New Roman" w:hAnsi="Times New Roman"/>
          <w:sz w:val="22"/>
          <w:szCs w:val="22"/>
          <w:lang w:eastAsia="pt-BR"/>
        </w:rPr>
      </w:pPr>
    </w:p>
    <w:p w14:paraId="0A0D16B8" w14:textId="332D3A21" w:rsidR="00D65C58" w:rsidRPr="00D65C58" w:rsidRDefault="00D65C58" w:rsidP="00D65C58">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t>Considerando que a Resolução CAU/BR nº 22/2012 e Resolução 198/2020, definem que a condução do processo ao exercício profissional obedecerá, dentre outros, aos princípios da legalidade, da finalidade, da motivação, da razoabilidade, da proporcionalidade, da moralidade, da ampla defesa, do contraditório, da segurança jurídica, do interesse público, da eficiência, do impulso oficial, da celeridade e da boa-fé.</w:t>
      </w:r>
    </w:p>
    <w:p w14:paraId="78684561" w14:textId="74A36089" w:rsidR="00D65C58" w:rsidRDefault="00D65C58" w:rsidP="00D65C58">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t xml:space="preserve">Considerando o poder regulamentar decorrente da autonomia administrativa assegurado pelo inciso X do art. 2º do Regimento Interno do CAU/MT, de 09 de fevereiro de 2019. </w:t>
      </w:r>
    </w:p>
    <w:p w14:paraId="3ABB6C3E" w14:textId="77777777" w:rsidR="00D65C58" w:rsidRPr="00D65C58" w:rsidRDefault="00D65C58" w:rsidP="00D65C58">
      <w:pPr>
        <w:spacing w:line="276" w:lineRule="auto"/>
        <w:jc w:val="both"/>
        <w:rPr>
          <w:rFonts w:ascii="Times New Roman" w:eastAsia="Times New Roman" w:hAnsi="Times New Roman"/>
          <w:sz w:val="22"/>
          <w:szCs w:val="22"/>
          <w:lang w:eastAsia="pt-BR"/>
        </w:rPr>
      </w:pPr>
    </w:p>
    <w:p w14:paraId="533A8144" w14:textId="77777777" w:rsidR="00D65C58" w:rsidRPr="00D65C58" w:rsidRDefault="00D65C58" w:rsidP="00D65C58">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t xml:space="preserve">Considerando a necessidade de padronização de rotinas administrativas, a fim de garantir a celeridade </w:t>
      </w:r>
    </w:p>
    <w:p w14:paraId="067DDE41" w14:textId="433465C2" w:rsidR="00D65C58" w:rsidRDefault="00D65C58" w:rsidP="00D65C58">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t>indispensável à efetiva prestação desta Comissão, sem prejuízo da dialeticidade processual.</w:t>
      </w:r>
    </w:p>
    <w:p w14:paraId="4C309825" w14:textId="77777777" w:rsidR="00D65C58" w:rsidRPr="00D65C58" w:rsidRDefault="00D65C58" w:rsidP="00D65C58">
      <w:pPr>
        <w:spacing w:line="276" w:lineRule="auto"/>
        <w:jc w:val="both"/>
        <w:rPr>
          <w:rFonts w:ascii="Times New Roman" w:eastAsia="Times New Roman" w:hAnsi="Times New Roman"/>
          <w:sz w:val="22"/>
          <w:szCs w:val="22"/>
          <w:lang w:eastAsia="pt-BR"/>
        </w:rPr>
      </w:pPr>
    </w:p>
    <w:p w14:paraId="15BEB246" w14:textId="31665F38" w:rsidR="00D65C58" w:rsidRPr="00D65C58" w:rsidRDefault="00D65C58" w:rsidP="00D65C58">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t>Considerando que o despacho é o "ato administrativo expedido a determinados agentes público, observados o limite de competência e hierarquia, que incumbidos de certos serviços ou atividades proferem em papéis o encaminhamento submetido a sua apreciação", conforme Resolução CAU/BR n</w:t>
      </w:r>
      <w:r w:rsidR="00575906">
        <w:rPr>
          <w:rFonts w:ascii="Times New Roman" w:eastAsia="Times New Roman" w:hAnsi="Times New Roman"/>
          <w:sz w:val="22"/>
          <w:szCs w:val="22"/>
          <w:lang w:eastAsia="pt-BR"/>
        </w:rPr>
        <w:t>º</w:t>
      </w:r>
      <w:r w:rsidRPr="00D65C58">
        <w:rPr>
          <w:rFonts w:ascii="Times New Roman" w:eastAsia="Times New Roman" w:hAnsi="Times New Roman"/>
          <w:sz w:val="22"/>
          <w:szCs w:val="22"/>
          <w:lang w:eastAsia="pt-BR"/>
        </w:rPr>
        <w:t>. 219/2019.</w:t>
      </w:r>
    </w:p>
    <w:p w14:paraId="25C42135" w14:textId="77777777" w:rsidR="00D65C58" w:rsidRPr="00D65C58" w:rsidRDefault="00D65C58" w:rsidP="00D65C58">
      <w:pPr>
        <w:spacing w:line="276" w:lineRule="auto"/>
        <w:jc w:val="both"/>
        <w:rPr>
          <w:rFonts w:ascii="Times New Roman" w:eastAsia="Times New Roman" w:hAnsi="Times New Roman"/>
          <w:sz w:val="22"/>
          <w:szCs w:val="22"/>
          <w:lang w:eastAsia="pt-BR"/>
        </w:rPr>
      </w:pPr>
    </w:p>
    <w:p w14:paraId="4DF35CD3" w14:textId="77777777" w:rsidR="00575906" w:rsidRPr="00D65C58" w:rsidRDefault="00D65C58" w:rsidP="00575906">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t xml:space="preserve">Considerando que deliberação de comissão é ato privativo da comissão permanente do CAU/UF e expressam a posição da respectiva comissão acerca da matéria decidida, </w:t>
      </w:r>
      <w:r w:rsidR="00575906" w:rsidRPr="00D65C58">
        <w:rPr>
          <w:rFonts w:ascii="Times New Roman" w:eastAsia="Times New Roman" w:hAnsi="Times New Roman"/>
          <w:sz w:val="22"/>
          <w:szCs w:val="22"/>
          <w:lang w:eastAsia="pt-BR"/>
        </w:rPr>
        <w:t>conforme Resolução CAU/BR n</w:t>
      </w:r>
      <w:r w:rsidR="00575906">
        <w:rPr>
          <w:rFonts w:ascii="Times New Roman" w:eastAsia="Times New Roman" w:hAnsi="Times New Roman"/>
          <w:sz w:val="22"/>
          <w:szCs w:val="22"/>
          <w:lang w:eastAsia="pt-BR"/>
        </w:rPr>
        <w:t>º</w:t>
      </w:r>
      <w:r w:rsidR="00575906" w:rsidRPr="00D65C58">
        <w:rPr>
          <w:rFonts w:ascii="Times New Roman" w:eastAsia="Times New Roman" w:hAnsi="Times New Roman"/>
          <w:sz w:val="22"/>
          <w:szCs w:val="22"/>
          <w:lang w:eastAsia="pt-BR"/>
        </w:rPr>
        <w:t>. 219/2019.</w:t>
      </w:r>
    </w:p>
    <w:p w14:paraId="1621802D" w14:textId="0C3CD73C" w:rsidR="00D65C58" w:rsidRPr="00D65C58" w:rsidRDefault="00D65C58" w:rsidP="00D65C58">
      <w:pPr>
        <w:spacing w:line="276" w:lineRule="auto"/>
        <w:jc w:val="both"/>
        <w:rPr>
          <w:rFonts w:ascii="Times New Roman" w:eastAsia="Times New Roman" w:hAnsi="Times New Roman"/>
          <w:sz w:val="22"/>
          <w:szCs w:val="22"/>
          <w:lang w:eastAsia="pt-BR"/>
        </w:rPr>
      </w:pPr>
    </w:p>
    <w:p w14:paraId="1E3EF26D" w14:textId="1519BE57" w:rsidR="00D65C58" w:rsidRDefault="00D65C58" w:rsidP="00D65C58">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t>Considerando a necessidade de praticar atos para impulsionamento dos processos administrativos relacionados a Comissão de Exercício Profissional, seguindo as determinações do relator por meio de despacho ou as determinações da Comissão de Exercício Profissional, por meio das Deliberações.</w:t>
      </w:r>
    </w:p>
    <w:p w14:paraId="17A7C329" w14:textId="77777777" w:rsidR="00575906" w:rsidRPr="00D65C58" w:rsidRDefault="00575906" w:rsidP="00D65C58">
      <w:pPr>
        <w:spacing w:line="276" w:lineRule="auto"/>
        <w:jc w:val="both"/>
        <w:rPr>
          <w:rFonts w:ascii="Times New Roman" w:eastAsia="Times New Roman" w:hAnsi="Times New Roman"/>
          <w:sz w:val="22"/>
          <w:szCs w:val="22"/>
          <w:lang w:eastAsia="pt-BR"/>
        </w:rPr>
      </w:pPr>
    </w:p>
    <w:p w14:paraId="6FE6FC49" w14:textId="7F0329E3" w:rsidR="00D65C58" w:rsidRPr="00575906" w:rsidRDefault="00575906" w:rsidP="00D65C58">
      <w:pPr>
        <w:spacing w:line="276" w:lineRule="auto"/>
        <w:jc w:val="both"/>
        <w:rPr>
          <w:rFonts w:ascii="Times New Roman" w:eastAsia="Times New Roman" w:hAnsi="Times New Roman"/>
          <w:b/>
          <w:bCs/>
          <w:sz w:val="22"/>
          <w:szCs w:val="22"/>
          <w:lang w:eastAsia="pt-BR"/>
        </w:rPr>
      </w:pPr>
      <w:r>
        <w:rPr>
          <w:rFonts w:ascii="Times New Roman" w:eastAsia="Times New Roman" w:hAnsi="Times New Roman"/>
          <w:b/>
          <w:bCs/>
          <w:sz w:val="22"/>
          <w:szCs w:val="22"/>
          <w:lang w:eastAsia="pt-BR"/>
        </w:rPr>
        <w:t>DELIBEROU</w:t>
      </w:r>
      <w:r w:rsidR="00D65C58" w:rsidRPr="00575906">
        <w:rPr>
          <w:rFonts w:ascii="Times New Roman" w:eastAsia="Times New Roman" w:hAnsi="Times New Roman"/>
          <w:b/>
          <w:bCs/>
          <w:sz w:val="22"/>
          <w:szCs w:val="22"/>
          <w:lang w:eastAsia="pt-BR"/>
        </w:rPr>
        <w:t>:</w:t>
      </w:r>
    </w:p>
    <w:p w14:paraId="6038F831" w14:textId="77777777" w:rsidR="00D65C58" w:rsidRPr="00D65C58" w:rsidRDefault="00D65C58" w:rsidP="00D65C58">
      <w:pPr>
        <w:spacing w:line="276" w:lineRule="auto"/>
        <w:jc w:val="both"/>
        <w:rPr>
          <w:rFonts w:ascii="Times New Roman" w:eastAsia="Times New Roman" w:hAnsi="Times New Roman"/>
          <w:sz w:val="22"/>
          <w:szCs w:val="22"/>
          <w:lang w:eastAsia="pt-BR"/>
        </w:rPr>
      </w:pPr>
    </w:p>
    <w:p w14:paraId="0B6981AC" w14:textId="77777777" w:rsidR="00D65C58" w:rsidRPr="00D65C58" w:rsidRDefault="00D65C58" w:rsidP="00D65C58">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t xml:space="preserve">1. Adotar os procedimentos abaixo mencionados para impulsionamento dos processos administrativos relacionados a Comissão de Exercício Profissional: </w:t>
      </w:r>
    </w:p>
    <w:p w14:paraId="69A04E6B" w14:textId="77777777" w:rsidR="00D65C58" w:rsidRPr="00D65C58" w:rsidRDefault="00D65C58" w:rsidP="00D65C58">
      <w:pPr>
        <w:spacing w:line="276" w:lineRule="auto"/>
        <w:jc w:val="both"/>
        <w:rPr>
          <w:rFonts w:ascii="Times New Roman" w:eastAsia="Times New Roman" w:hAnsi="Times New Roman"/>
          <w:sz w:val="22"/>
          <w:szCs w:val="22"/>
          <w:lang w:eastAsia="pt-BR"/>
        </w:rPr>
      </w:pPr>
    </w:p>
    <w:p w14:paraId="45ED3BC8" w14:textId="77777777" w:rsidR="00D65C58" w:rsidRPr="00575906" w:rsidRDefault="00D65C58" w:rsidP="00575906">
      <w:pPr>
        <w:spacing w:line="276" w:lineRule="auto"/>
        <w:jc w:val="center"/>
        <w:rPr>
          <w:rFonts w:ascii="Times New Roman" w:eastAsia="Times New Roman" w:hAnsi="Times New Roman"/>
          <w:b/>
          <w:bCs/>
          <w:sz w:val="22"/>
          <w:szCs w:val="22"/>
          <w:lang w:eastAsia="pt-BR"/>
        </w:rPr>
      </w:pPr>
      <w:r w:rsidRPr="00575906">
        <w:rPr>
          <w:rFonts w:ascii="Times New Roman" w:eastAsia="Times New Roman" w:hAnsi="Times New Roman"/>
          <w:b/>
          <w:bCs/>
          <w:sz w:val="22"/>
          <w:szCs w:val="22"/>
          <w:lang w:eastAsia="pt-BR"/>
        </w:rPr>
        <w:t>DA COMUNICAÇÃO DA DECISÃO DA CEP CAU/MT</w:t>
      </w:r>
    </w:p>
    <w:p w14:paraId="391B4A7D" w14:textId="19822EAB" w:rsidR="00D65C58" w:rsidRPr="00D65C58" w:rsidRDefault="00D65C58" w:rsidP="00D65C58">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lastRenderedPageBreak/>
        <w:t>Art. 1</w:t>
      </w:r>
      <w:r w:rsidR="00575906">
        <w:rPr>
          <w:rFonts w:ascii="Times New Roman" w:eastAsia="Times New Roman" w:hAnsi="Times New Roman"/>
          <w:sz w:val="22"/>
          <w:szCs w:val="22"/>
          <w:lang w:eastAsia="pt-BR"/>
        </w:rPr>
        <w:t>º</w:t>
      </w:r>
      <w:r w:rsidRPr="00D65C58">
        <w:rPr>
          <w:rFonts w:ascii="Times New Roman" w:eastAsia="Times New Roman" w:hAnsi="Times New Roman"/>
          <w:sz w:val="22"/>
          <w:szCs w:val="22"/>
          <w:lang w:eastAsia="pt-BR"/>
        </w:rPr>
        <w:t xml:space="preserve"> Para execução da decisão proferida, a pessoa física ou jurídica autuada será regularmente comunicada do resultado do julgamento da CEP-CAU/MT por meio que assegure a sua ciência, na forma dos normativos vigentes, acompanhado de cópia da decisão proferida.</w:t>
      </w:r>
    </w:p>
    <w:p w14:paraId="6705674A" w14:textId="7A13C26A" w:rsidR="00D65C58" w:rsidRPr="004C03BF" w:rsidRDefault="00C8087B" w:rsidP="00C8087B">
      <w:pPr>
        <w:suppressAutoHyphens w:val="0"/>
        <w:spacing w:before="100" w:after="100"/>
        <w:jc w:val="both"/>
        <w:textAlignment w:val="auto"/>
        <w:rPr>
          <w:rFonts w:ascii="Times New Roman" w:eastAsia="Times New Roman" w:hAnsi="Times New Roman"/>
          <w:color w:val="FF0000"/>
          <w:sz w:val="22"/>
          <w:szCs w:val="22"/>
          <w:lang w:eastAsia="pt-BR"/>
        </w:rPr>
      </w:pPr>
      <w:r>
        <w:rPr>
          <w:rFonts w:ascii="Times New Roman" w:eastAsia="Times New Roman" w:hAnsi="Times New Roman"/>
          <w:sz w:val="22"/>
          <w:szCs w:val="22"/>
          <w:lang w:eastAsia="pt-BR"/>
        </w:rPr>
        <w:t>§1</w:t>
      </w:r>
      <w:r w:rsidR="00E55C85">
        <w:rPr>
          <w:rFonts w:ascii="Times New Roman" w:eastAsia="Times New Roman" w:hAnsi="Times New Roman"/>
          <w:sz w:val="22"/>
          <w:szCs w:val="22"/>
          <w:lang w:eastAsia="pt-BR"/>
        </w:rPr>
        <w:t xml:space="preserve">º </w:t>
      </w:r>
      <w:r w:rsidR="00E55C85" w:rsidRPr="00D65C58">
        <w:rPr>
          <w:rFonts w:ascii="Times New Roman" w:eastAsia="Times New Roman" w:hAnsi="Times New Roman"/>
          <w:sz w:val="22"/>
          <w:szCs w:val="22"/>
          <w:lang w:eastAsia="pt-BR"/>
        </w:rPr>
        <w:t>Para</w:t>
      </w:r>
      <w:r w:rsidR="00D65C58" w:rsidRPr="00D65C58">
        <w:rPr>
          <w:rFonts w:ascii="Times New Roman" w:eastAsia="Times New Roman" w:hAnsi="Times New Roman"/>
          <w:sz w:val="22"/>
          <w:szCs w:val="22"/>
          <w:lang w:eastAsia="pt-BR"/>
        </w:rPr>
        <w:t xml:space="preserve"> </w:t>
      </w:r>
      <w:r w:rsidR="00575906" w:rsidRPr="00D65C58">
        <w:rPr>
          <w:rFonts w:ascii="Times New Roman" w:eastAsia="Times New Roman" w:hAnsi="Times New Roman"/>
          <w:sz w:val="22"/>
          <w:szCs w:val="22"/>
          <w:lang w:eastAsia="pt-BR"/>
        </w:rPr>
        <w:t>envio da</w:t>
      </w:r>
      <w:r w:rsidR="00D65C58" w:rsidRPr="00D65C58">
        <w:rPr>
          <w:rFonts w:ascii="Times New Roman" w:eastAsia="Times New Roman" w:hAnsi="Times New Roman"/>
          <w:sz w:val="22"/>
          <w:szCs w:val="22"/>
          <w:lang w:eastAsia="pt-BR"/>
        </w:rPr>
        <w:t xml:space="preserve"> </w:t>
      </w:r>
      <w:r w:rsidR="00575906" w:rsidRPr="00D65C58">
        <w:rPr>
          <w:rFonts w:ascii="Times New Roman" w:eastAsia="Times New Roman" w:hAnsi="Times New Roman"/>
          <w:sz w:val="22"/>
          <w:szCs w:val="22"/>
          <w:lang w:eastAsia="pt-BR"/>
        </w:rPr>
        <w:t>decisão, o</w:t>
      </w:r>
      <w:r w:rsidR="00D65C58" w:rsidRPr="00D65C58">
        <w:rPr>
          <w:rFonts w:ascii="Times New Roman" w:eastAsia="Times New Roman" w:hAnsi="Times New Roman"/>
          <w:sz w:val="22"/>
          <w:szCs w:val="22"/>
          <w:lang w:eastAsia="pt-BR"/>
        </w:rPr>
        <w:t xml:space="preserve"> (a) assistente administrativo (a) da Presidência e Comissões, </w:t>
      </w:r>
      <w:proofErr w:type="spellStart"/>
      <w:r w:rsidR="00D65C58" w:rsidRPr="00D65C58">
        <w:rPr>
          <w:rFonts w:ascii="Times New Roman" w:eastAsia="Times New Roman" w:hAnsi="Times New Roman"/>
          <w:sz w:val="22"/>
          <w:szCs w:val="22"/>
          <w:lang w:eastAsia="pt-BR"/>
        </w:rPr>
        <w:t>ex</w:t>
      </w:r>
      <w:proofErr w:type="spellEnd"/>
      <w:r w:rsidR="00D65C58" w:rsidRPr="00D65C58">
        <w:rPr>
          <w:rFonts w:ascii="Times New Roman" w:eastAsia="Times New Roman" w:hAnsi="Times New Roman"/>
          <w:sz w:val="22"/>
          <w:szCs w:val="22"/>
          <w:lang w:eastAsia="pt-BR"/>
        </w:rPr>
        <w:t xml:space="preserve"> </w:t>
      </w:r>
      <w:proofErr w:type="spellStart"/>
      <w:r w:rsidR="00575906" w:rsidRPr="00D65C58">
        <w:rPr>
          <w:rFonts w:ascii="Times New Roman" w:eastAsia="Times New Roman" w:hAnsi="Times New Roman"/>
          <w:sz w:val="22"/>
          <w:szCs w:val="22"/>
          <w:lang w:eastAsia="pt-BR"/>
        </w:rPr>
        <w:t>officio</w:t>
      </w:r>
      <w:proofErr w:type="spellEnd"/>
      <w:r w:rsidR="00575906" w:rsidRPr="00D65C58">
        <w:rPr>
          <w:rFonts w:ascii="Times New Roman" w:eastAsia="Times New Roman" w:hAnsi="Times New Roman"/>
          <w:sz w:val="22"/>
          <w:szCs w:val="22"/>
          <w:lang w:eastAsia="pt-BR"/>
        </w:rPr>
        <w:t>, fica</w:t>
      </w:r>
      <w:r w:rsidR="00D65C58" w:rsidRPr="00D65C58">
        <w:rPr>
          <w:rFonts w:ascii="Times New Roman" w:eastAsia="Times New Roman" w:hAnsi="Times New Roman"/>
          <w:sz w:val="22"/>
          <w:szCs w:val="22"/>
          <w:lang w:eastAsia="pt-BR"/>
        </w:rPr>
        <w:t xml:space="preserve"> autorizado a assinar e encaminhar Ofício as partes e seus procuradores, comunicado </w:t>
      </w:r>
      <w:r w:rsidR="00575906">
        <w:rPr>
          <w:rFonts w:ascii="Times New Roman" w:eastAsia="Times New Roman" w:hAnsi="Times New Roman"/>
          <w:sz w:val="22"/>
          <w:szCs w:val="22"/>
          <w:lang w:eastAsia="pt-BR"/>
        </w:rPr>
        <w:t>da</w:t>
      </w:r>
      <w:r w:rsidR="00D65C58" w:rsidRPr="00D65C58">
        <w:rPr>
          <w:rFonts w:ascii="Times New Roman" w:eastAsia="Times New Roman" w:hAnsi="Times New Roman"/>
          <w:sz w:val="22"/>
          <w:szCs w:val="22"/>
          <w:lang w:eastAsia="pt-BR"/>
        </w:rPr>
        <w:t xml:space="preserve"> decisão e atos proferidos </w:t>
      </w:r>
      <w:r w:rsidR="00575906">
        <w:rPr>
          <w:rFonts w:ascii="Times New Roman" w:eastAsia="Times New Roman" w:hAnsi="Times New Roman"/>
          <w:sz w:val="22"/>
          <w:szCs w:val="22"/>
          <w:lang w:eastAsia="pt-BR"/>
        </w:rPr>
        <w:t>pela Comissão de Exercício Profissional</w:t>
      </w:r>
      <w:r w:rsidR="00D65C58" w:rsidRPr="00D65C58">
        <w:rPr>
          <w:rFonts w:ascii="Times New Roman" w:eastAsia="Times New Roman" w:hAnsi="Times New Roman"/>
          <w:sz w:val="22"/>
          <w:szCs w:val="22"/>
          <w:lang w:eastAsia="pt-BR"/>
        </w:rPr>
        <w:t>, na forma dos normativos vigentes.</w:t>
      </w:r>
    </w:p>
    <w:p w14:paraId="1D2F2886" w14:textId="77777777" w:rsidR="00575906" w:rsidRDefault="00575906" w:rsidP="00C8087B">
      <w:pPr>
        <w:spacing w:line="276" w:lineRule="auto"/>
        <w:jc w:val="both"/>
        <w:rPr>
          <w:rFonts w:ascii="Times New Roman" w:eastAsia="Times New Roman" w:hAnsi="Times New Roman"/>
          <w:sz w:val="22"/>
          <w:szCs w:val="22"/>
          <w:lang w:eastAsia="pt-BR"/>
        </w:rPr>
      </w:pPr>
    </w:p>
    <w:p w14:paraId="72F23859" w14:textId="7416EEF6" w:rsidR="00D65C58" w:rsidRPr="00D65C58" w:rsidRDefault="00C8087B" w:rsidP="00C8087B">
      <w:pPr>
        <w:spacing w:line="276" w:lineRule="auto"/>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§2º </w:t>
      </w:r>
      <w:r w:rsidR="00D65C58" w:rsidRPr="00D65C58">
        <w:rPr>
          <w:rFonts w:ascii="Times New Roman" w:eastAsia="Times New Roman" w:hAnsi="Times New Roman"/>
          <w:sz w:val="22"/>
          <w:szCs w:val="22"/>
          <w:lang w:eastAsia="pt-BR"/>
        </w:rPr>
        <w:t>Fica dispensada assinatura do Conselheiro Relator nos ofícios de comunicação de decisão, servindo a própria decisão com cópia anexa ao ofício assinado pelo assistente administrativo da Presidência</w:t>
      </w:r>
      <w:r w:rsidR="00040598">
        <w:rPr>
          <w:rFonts w:ascii="Times New Roman" w:eastAsia="Times New Roman" w:hAnsi="Times New Roman"/>
          <w:sz w:val="22"/>
          <w:szCs w:val="22"/>
          <w:lang w:eastAsia="pt-BR"/>
        </w:rPr>
        <w:t xml:space="preserve"> </w:t>
      </w:r>
      <w:r w:rsidR="00D65C58" w:rsidRPr="00D65C58">
        <w:rPr>
          <w:rFonts w:ascii="Times New Roman" w:eastAsia="Times New Roman" w:hAnsi="Times New Roman"/>
          <w:sz w:val="22"/>
          <w:szCs w:val="22"/>
          <w:lang w:eastAsia="pt-BR"/>
        </w:rPr>
        <w:t>e</w:t>
      </w:r>
      <w:r w:rsidR="00040598">
        <w:rPr>
          <w:rFonts w:ascii="Times New Roman" w:eastAsia="Times New Roman" w:hAnsi="Times New Roman"/>
          <w:sz w:val="22"/>
          <w:szCs w:val="22"/>
          <w:lang w:eastAsia="pt-BR"/>
        </w:rPr>
        <w:t xml:space="preserve"> </w:t>
      </w:r>
      <w:r w:rsidR="00D65C58" w:rsidRPr="00D65C58">
        <w:rPr>
          <w:rFonts w:ascii="Times New Roman" w:eastAsia="Times New Roman" w:hAnsi="Times New Roman"/>
          <w:sz w:val="22"/>
          <w:szCs w:val="22"/>
          <w:lang w:eastAsia="pt-BR"/>
        </w:rPr>
        <w:t>Comissões como comunicação.</w:t>
      </w:r>
    </w:p>
    <w:p w14:paraId="4FC9DC41" w14:textId="77777777" w:rsidR="00D65C58" w:rsidRPr="00D65C58" w:rsidRDefault="00D65C58" w:rsidP="00575906">
      <w:pPr>
        <w:spacing w:line="276" w:lineRule="auto"/>
        <w:ind w:left="709"/>
        <w:jc w:val="both"/>
        <w:rPr>
          <w:rFonts w:ascii="Times New Roman" w:eastAsia="Times New Roman" w:hAnsi="Times New Roman"/>
          <w:sz w:val="22"/>
          <w:szCs w:val="22"/>
          <w:lang w:eastAsia="pt-BR"/>
        </w:rPr>
      </w:pPr>
    </w:p>
    <w:p w14:paraId="5168B02F" w14:textId="6FEA0793" w:rsidR="00D65C58" w:rsidRDefault="00D65C58" w:rsidP="00575906">
      <w:pPr>
        <w:spacing w:line="276" w:lineRule="auto"/>
        <w:jc w:val="center"/>
        <w:rPr>
          <w:rFonts w:ascii="Times New Roman" w:eastAsia="Times New Roman" w:hAnsi="Times New Roman"/>
          <w:b/>
          <w:bCs/>
          <w:sz w:val="22"/>
          <w:szCs w:val="22"/>
          <w:lang w:eastAsia="pt-BR"/>
        </w:rPr>
      </w:pPr>
      <w:r w:rsidRPr="00575906">
        <w:rPr>
          <w:rFonts w:ascii="Times New Roman" w:eastAsia="Times New Roman" w:hAnsi="Times New Roman"/>
          <w:b/>
          <w:bCs/>
          <w:sz w:val="22"/>
          <w:szCs w:val="22"/>
          <w:lang w:eastAsia="pt-BR"/>
        </w:rPr>
        <w:t>DO TRÂNSITO EM JULGADO</w:t>
      </w:r>
    </w:p>
    <w:p w14:paraId="00317D54" w14:textId="77777777" w:rsidR="00575906" w:rsidRPr="00575906" w:rsidRDefault="00575906" w:rsidP="00575906">
      <w:pPr>
        <w:spacing w:line="276" w:lineRule="auto"/>
        <w:jc w:val="center"/>
        <w:rPr>
          <w:rFonts w:ascii="Times New Roman" w:eastAsia="Times New Roman" w:hAnsi="Times New Roman"/>
          <w:b/>
          <w:bCs/>
          <w:sz w:val="22"/>
          <w:szCs w:val="22"/>
          <w:lang w:eastAsia="pt-BR"/>
        </w:rPr>
      </w:pPr>
    </w:p>
    <w:p w14:paraId="383BCCAC" w14:textId="25082B68" w:rsidR="00D65C58" w:rsidRPr="00D65C58" w:rsidRDefault="00D65C58" w:rsidP="00575906">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t>Art. 2</w:t>
      </w:r>
      <w:r w:rsidR="00575906">
        <w:rPr>
          <w:rFonts w:ascii="Times New Roman" w:eastAsia="Times New Roman" w:hAnsi="Times New Roman"/>
          <w:sz w:val="22"/>
          <w:szCs w:val="22"/>
          <w:lang w:eastAsia="pt-BR"/>
        </w:rPr>
        <w:t>º</w:t>
      </w:r>
      <w:r w:rsidR="00575906" w:rsidRPr="00D65C58">
        <w:rPr>
          <w:rFonts w:ascii="Times New Roman" w:eastAsia="Times New Roman" w:hAnsi="Times New Roman"/>
          <w:sz w:val="22"/>
          <w:szCs w:val="22"/>
          <w:lang w:eastAsia="pt-BR"/>
        </w:rPr>
        <w:t xml:space="preserve"> Encaminhado</w:t>
      </w:r>
      <w:r w:rsidRPr="00D65C58">
        <w:rPr>
          <w:rFonts w:ascii="Times New Roman" w:eastAsia="Times New Roman" w:hAnsi="Times New Roman"/>
          <w:sz w:val="22"/>
          <w:szCs w:val="22"/>
          <w:lang w:eastAsia="pt-BR"/>
        </w:rPr>
        <w:t xml:space="preserve"> o Ofício que trata o art. 1</w:t>
      </w:r>
      <w:r w:rsidR="00575906">
        <w:rPr>
          <w:rFonts w:ascii="Times New Roman" w:eastAsia="Times New Roman" w:hAnsi="Times New Roman"/>
          <w:sz w:val="22"/>
          <w:szCs w:val="22"/>
          <w:lang w:eastAsia="pt-BR"/>
        </w:rPr>
        <w:t>º</w:t>
      </w:r>
      <w:r w:rsidRPr="00D65C58">
        <w:rPr>
          <w:rFonts w:ascii="Times New Roman" w:eastAsia="Times New Roman" w:hAnsi="Times New Roman"/>
          <w:sz w:val="22"/>
          <w:szCs w:val="22"/>
          <w:lang w:eastAsia="pt-BR"/>
        </w:rPr>
        <w:t xml:space="preserve"> e não sendo apresentado recurso tempestivo à decisão da CEP-CAU/MT, a unidade organizacional do CAU/MT responsável pelos serviços jurídicos deverá certificar o trânsito em julgado da decisão da Comissão de Exercício Profissional (CEP CAU/MT).</w:t>
      </w:r>
    </w:p>
    <w:p w14:paraId="57B519A3" w14:textId="77777777" w:rsidR="00575906" w:rsidRDefault="00575906" w:rsidP="00D65C58">
      <w:pPr>
        <w:spacing w:line="276" w:lineRule="auto"/>
        <w:jc w:val="both"/>
        <w:rPr>
          <w:rFonts w:ascii="Times New Roman" w:eastAsia="Times New Roman" w:hAnsi="Times New Roman"/>
          <w:sz w:val="22"/>
          <w:szCs w:val="22"/>
          <w:lang w:eastAsia="pt-BR"/>
        </w:rPr>
      </w:pPr>
    </w:p>
    <w:p w14:paraId="6927B4E7" w14:textId="25528C35" w:rsidR="00D65C58" w:rsidRPr="00D65C58" w:rsidRDefault="00D65C58" w:rsidP="00D65C58">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t>Art.</w:t>
      </w:r>
      <w:r w:rsidR="00575906">
        <w:rPr>
          <w:rFonts w:ascii="Times New Roman" w:eastAsia="Times New Roman" w:hAnsi="Times New Roman"/>
          <w:sz w:val="22"/>
          <w:szCs w:val="22"/>
          <w:lang w:eastAsia="pt-BR"/>
        </w:rPr>
        <w:t xml:space="preserve"> </w:t>
      </w:r>
      <w:r w:rsidRPr="00D65C58">
        <w:rPr>
          <w:rFonts w:ascii="Times New Roman" w:eastAsia="Times New Roman" w:hAnsi="Times New Roman"/>
          <w:sz w:val="22"/>
          <w:szCs w:val="22"/>
          <w:lang w:eastAsia="pt-BR"/>
        </w:rPr>
        <w:t>3</w:t>
      </w:r>
      <w:r w:rsidR="00575906">
        <w:rPr>
          <w:rFonts w:ascii="Times New Roman" w:eastAsia="Times New Roman" w:hAnsi="Times New Roman"/>
          <w:sz w:val="22"/>
          <w:szCs w:val="22"/>
          <w:lang w:eastAsia="pt-BR"/>
        </w:rPr>
        <w:t>º</w:t>
      </w:r>
      <w:r w:rsidRPr="00D65C58">
        <w:rPr>
          <w:rFonts w:ascii="Times New Roman" w:eastAsia="Times New Roman" w:hAnsi="Times New Roman"/>
          <w:sz w:val="22"/>
          <w:szCs w:val="22"/>
          <w:lang w:eastAsia="pt-BR"/>
        </w:rPr>
        <w:t xml:space="preserve"> Transitad</w:t>
      </w:r>
      <w:r w:rsidR="00575906">
        <w:rPr>
          <w:rFonts w:ascii="Times New Roman" w:eastAsia="Times New Roman" w:hAnsi="Times New Roman"/>
          <w:sz w:val="22"/>
          <w:szCs w:val="22"/>
          <w:lang w:eastAsia="pt-BR"/>
        </w:rPr>
        <w:t>o</w:t>
      </w:r>
      <w:r w:rsidRPr="00D65C58">
        <w:rPr>
          <w:rFonts w:ascii="Times New Roman" w:eastAsia="Times New Roman" w:hAnsi="Times New Roman"/>
          <w:sz w:val="22"/>
          <w:szCs w:val="22"/>
          <w:lang w:eastAsia="pt-BR"/>
        </w:rPr>
        <w:t xml:space="preserve"> em julgado a decisão que confirma o auto de infração, compete ao CAU/MT (responsável pela autuação) a execução da decisão proferida.</w:t>
      </w:r>
    </w:p>
    <w:p w14:paraId="3353FAA1" w14:textId="77777777" w:rsidR="00D65C58" w:rsidRPr="00D65C58" w:rsidRDefault="00D65C58" w:rsidP="00D65C58">
      <w:pPr>
        <w:spacing w:line="276" w:lineRule="auto"/>
        <w:jc w:val="both"/>
        <w:rPr>
          <w:rFonts w:ascii="Times New Roman" w:eastAsia="Times New Roman" w:hAnsi="Times New Roman"/>
          <w:sz w:val="22"/>
          <w:szCs w:val="22"/>
          <w:lang w:eastAsia="pt-BR"/>
        </w:rPr>
      </w:pPr>
    </w:p>
    <w:p w14:paraId="37C2BDDE" w14:textId="6AD99B8D" w:rsidR="00D65C58" w:rsidRDefault="00D65C58" w:rsidP="00575906">
      <w:pPr>
        <w:spacing w:line="276" w:lineRule="auto"/>
        <w:jc w:val="center"/>
        <w:rPr>
          <w:rFonts w:ascii="Times New Roman" w:eastAsia="Times New Roman" w:hAnsi="Times New Roman"/>
          <w:b/>
          <w:bCs/>
          <w:sz w:val="22"/>
          <w:szCs w:val="22"/>
          <w:lang w:eastAsia="pt-BR"/>
        </w:rPr>
      </w:pPr>
      <w:r w:rsidRPr="00575906">
        <w:rPr>
          <w:rFonts w:ascii="Times New Roman" w:eastAsia="Times New Roman" w:hAnsi="Times New Roman"/>
          <w:b/>
          <w:bCs/>
          <w:sz w:val="22"/>
          <w:szCs w:val="22"/>
          <w:lang w:eastAsia="pt-BR"/>
        </w:rPr>
        <w:t>DA EXECUÇÃO DA DECISÃO</w:t>
      </w:r>
    </w:p>
    <w:p w14:paraId="3931694F" w14:textId="77777777" w:rsidR="00575906" w:rsidRPr="00575906" w:rsidRDefault="00575906" w:rsidP="00575906">
      <w:pPr>
        <w:spacing w:line="276" w:lineRule="auto"/>
        <w:jc w:val="center"/>
        <w:rPr>
          <w:rFonts w:ascii="Times New Roman" w:eastAsia="Times New Roman" w:hAnsi="Times New Roman"/>
          <w:b/>
          <w:bCs/>
          <w:sz w:val="22"/>
          <w:szCs w:val="22"/>
          <w:lang w:eastAsia="pt-BR"/>
        </w:rPr>
      </w:pPr>
    </w:p>
    <w:p w14:paraId="44FABD26" w14:textId="04ED4438" w:rsidR="00D65C58" w:rsidRPr="00D65C58" w:rsidRDefault="00D65C58" w:rsidP="00D65C58">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t xml:space="preserve">Art. </w:t>
      </w:r>
      <w:r w:rsidR="00575906">
        <w:rPr>
          <w:rFonts w:ascii="Times New Roman" w:eastAsia="Times New Roman" w:hAnsi="Times New Roman"/>
          <w:sz w:val="22"/>
          <w:szCs w:val="22"/>
          <w:lang w:eastAsia="pt-BR"/>
        </w:rPr>
        <w:t>4º</w:t>
      </w:r>
      <w:r w:rsidRPr="00D65C58">
        <w:rPr>
          <w:rFonts w:ascii="Times New Roman" w:eastAsia="Times New Roman" w:hAnsi="Times New Roman"/>
          <w:sz w:val="22"/>
          <w:szCs w:val="22"/>
          <w:lang w:eastAsia="pt-BR"/>
        </w:rPr>
        <w:t xml:space="preserve"> Para execução da decisão, o assistente administrativo da Presidência e Comissões deverá comunicar a pessoa física ou jurídica autuada para, nos casos em que for possível, regularizar a situação que ensejou a lavratura do auto de infração, informando-a da penalidade que lhe foi imposta.</w:t>
      </w:r>
    </w:p>
    <w:p w14:paraId="623729ED" w14:textId="77777777" w:rsidR="00D65C58" w:rsidRPr="00D65C58" w:rsidRDefault="00D65C58" w:rsidP="00D65C58">
      <w:pPr>
        <w:spacing w:line="276" w:lineRule="auto"/>
        <w:jc w:val="both"/>
        <w:rPr>
          <w:rFonts w:ascii="Times New Roman" w:eastAsia="Times New Roman" w:hAnsi="Times New Roman"/>
          <w:sz w:val="22"/>
          <w:szCs w:val="22"/>
          <w:lang w:eastAsia="pt-BR"/>
        </w:rPr>
      </w:pPr>
    </w:p>
    <w:p w14:paraId="4684E49A" w14:textId="7950621B" w:rsidR="00D65C58" w:rsidRPr="00D65C58" w:rsidRDefault="00D65C58" w:rsidP="00575906">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t>Parágrafo único. Nos casos em que a regularização for possível, o assistente administrativo deverá indicar as providências a serem adotadas, de acordo com a legislação vigente, comunicando que a decisão transitou em julgado e sobre a obrigatoriedade do pagamento de multa.</w:t>
      </w:r>
    </w:p>
    <w:p w14:paraId="5B6A2A2E" w14:textId="77777777" w:rsidR="00575906" w:rsidRDefault="00575906" w:rsidP="00575906">
      <w:pPr>
        <w:suppressAutoHyphens w:val="0"/>
        <w:spacing w:before="100" w:after="100"/>
        <w:jc w:val="both"/>
        <w:textAlignment w:val="auto"/>
        <w:rPr>
          <w:rFonts w:ascii="Times New Roman" w:eastAsia="Times New Roman" w:hAnsi="Times New Roman"/>
          <w:sz w:val="22"/>
          <w:szCs w:val="22"/>
          <w:lang w:eastAsia="pt-BR"/>
        </w:rPr>
      </w:pPr>
    </w:p>
    <w:p w14:paraId="09A29CAF" w14:textId="7B826CF6" w:rsidR="004C03BF" w:rsidRPr="004C03BF" w:rsidRDefault="004C03BF" w:rsidP="00575906">
      <w:pPr>
        <w:suppressAutoHyphens w:val="0"/>
        <w:spacing w:before="100" w:after="100"/>
        <w:jc w:val="both"/>
        <w:textAlignment w:val="auto"/>
        <w:rPr>
          <w:rFonts w:ascii="Times New Roman" w:eastAsia="Times New Roman" w:hAnsi="Times New Roman"/>
          <w:sz w:val="22"/>
          <w:szCs w:val="22"/>
          <w:lang w:eastAsia="pt-BR"/>
        </w:rPr>
      </w:pPr>
      <w:r w:rsidRPr="004C03BF">
        <w:rPr>
          <w:rFonts w:ascii="Times New Roman" w:eastAsia="Times New Roman" w:hAnsi="Times New Roman"/>
          <w:sz w:val="22"/>
          <w:szCs w:val="22"/>
          <w:lang w:eastAsia="pt-BR"/>
        </w:rPr>
        <w:t>Art.</w:t>
      </w:r>
      <w:r w:rsidR="00575906">
        <w:rPr>
          <w:rFonts w:ascii="Times New Roman" w:eastAsia="Times New Roman" w:hAnsi="Times New Roman"/>
          <w:sz w:val="22"/>
          <w:szCs w:val="22"/>
          <w:lang w:eastAsia="pt-BR"/>
        </w:rPr>
        <w:t xml:space="preserve"> 5º</w:t>
      </w:r>
      <w:r w:rsidRPr="004C03BF">
        <w:rPr>
          <w:rFonts w:ascii="Times New Roman" w:eastAsia="Times New Roman" w:hAnsi="Times New Roman"/>
          <w:sz w:val="22"/>
          <w:szCs w:val="22"/>
          <w:lang w:eastAsia="pt-BR"/>
        </w:rPr>
        <w:t xml:space="preserve"> Decorrido o prazo para regularização, o processo será tramitado para a unidade organizacional do CAU/MT responsável pelos serviços jurídicos realizar a extinção e arquivamento do processo.</w:t>
      </w:r>
    </w:p>
    <w:p w14:paraId="3E618AF7" w14:textId="77777777" w:rsidR="004C03BF" w:rsidRPr="004C03BF" w:rsidRDefault="004C03BF" w:rsidP="004C03BF">
      <w:pPr>
        <w:suppressAutoHyphens w:val="0"/>
        <w:spacing w:before="100" w:after="100"/>
        <w:textAlignment w:val="auto"/>
        <w:rPr>
          <w:rFonts w:ascii="Times New Roman" w:eastAsia="Times New Roman" w:hAnsi="Times New Roman"/>
          <w:sz w:val="22"/>
          <w:szCs w:val="22"/>
          <w:lang w:eastAsia="pt-BR"/>
        </w:rPr>
      </w:pPr>
    </w:p>
    <w:p w14:paraId="3F1CF1B5" w14:textId="39143484" w:rsidR="004C03BF" w:rsidRDefault="004C03BF" w:rsidP="00575906">
      <w:pPr>
        <w:suppressAutoHyphens w:val="0"/>
        <w:spacing w:before="100" w:after="100"/>
        <w:jc w:val="center"/>
        <w:textAlignment w:val="auto"/>
        <w:rPr>
          <w:rFonts w:ascii="Times New Roman" w:eastAsia="Times New Roman" w:hAnsi="Times New Roman"/>
          <w:b/>
          <w:bCs/>
          <w:sz w:val="22"/>
          <w:szCs w:val="22"/>
          <w:lang w:eastAsia="pt-BR"/>
        </w:rPr>
      </w:pPr>
      <w:r w:rsidRPr="00575906">
        <w:rPr>
          <w:rFonts w:ascii="Times New Roman" w:eastAsia="Times New Roman" w:hAnsi="Times New Roman"/>
          <w:b/>
          <w:bCs/>
          <w:sz w:val="22"/>
          <w:szCs w:val="22"/>
          <w:lang w:eastAsia="pt-BR"/>
        </w:rPr>
        <w:t>DA EXTINÇÃO E ARQUIVAMENTO DO PROCESSO</w:t>
      </w:r>
    </w:p>
    <w:p w14:paraId="572F7754" w14:textId="77777777" w:rsidR="00575906" w:rsidRPr="00575906" w:rsidRDefault="00575906" w:rsidP="00575906">
      <w:pPr>
        <w:suppressAutoHyphens w:val="0"/>
        <w:spacing w:before="100" w:after="100"/>
        <w:jc w:val="center"/>
        <w:textAlignment w:val="auto"/>
        <w:rPr>
          <w:rFonts w:ascii="Times New Roman" w:eastAsia="Times New Roman" w:hAnsi="Times New Roman"/>
          <w:b/>
          <w:bCs/>
          <w:sz w:val="22"/>
          <w:szCs w:val="22"/>
          <w:lang w:eastAsia="pt-BR"/>
        </w:rPr>
      </w:pPr>
    </w:p>
    <w:p w14:paraId="54718DA3" w14:textId="595B41AE" w:rsidR="004C03BF" w:rsidRPr="004C03BF" w:rsidRDefault="004C03BF" w:rsidP="004C03BF">
      <w:pPr>
        <w:suppressAutoHyphens w:val="0"/>
        <w:spacing w:before="100" w:after="100"/>
        <w:textAlignment w:val="auto"/>
        <w:rPr>
          <w:rFonts w:ascii="Times New Roman" w:eastAsia="Times New Roman" w:hAnsi="Times New Roman"/>
          <w:sz w:val="22"/>
          <w:szCs w:val="22"/>
          <w:lang w:eastAsia="pt-BR"/>
        </w:rPr>
      </w:pPr>
      <w:r w:rsidRPr="004C03BF">
        <w:rPr>
          <w:rFonts w:ascii="Times New Roman" w:eastAsia="Times New Roman" w:hAnsi="Times New Roman"/>
          <w:sz w:val="22"/>
          <w:szCs w:val="22"/>
          <w:lang w:eastAsia="pt-BR"/>
        </w:rPr>
        <w:t>Art.</w:t>
      </w:r>
      <w:r w:rsidR="00575906">
        <w:rPr>
          <w:rFonts w:ascii="Times New Roman" w:eastAsia="Times New Roman" w:hAnsi="Times New Roman"/>
          <w:sz w:val="22"/>
          <w:szCs w:val="22"/>
          <w:lang w:eastAsia="pt-BR"/>
        </w:rPr>
        <w:t xml:space="preserve"> 6º </w:t>
      </w:r>
      <w:r w:rsidRPr="004C03BF">
        <w:rPr>
          <w:rFonts w:ascii="Times New Roman" w:eastAsia="Times New Roman" w:hAnsi="Times New Roman"/>
          <w:sz w:val="22"/>
          <w:szCs w:val="22"/>
          <w:lang w:eastAsia="pt-BR"/>
        </w:rPr>
        <w:t>A extinção do processo ocorrerá quando:</w:t>
      </w:r>
    </w:p>
    <w:p w14:paraId="23537ABC" w14:textId="77777777" w:rsidR="004C03BF" w:rsidRPr="004C03BF" w:rsidRDefault="004C03BF" w:rsidP="004C03BF">
      <w:pPr>
        <w:suppressAutoHyphens w:val="0"/>
        <w:spacing w:before="100" w:after="100"/>
        <w:textAlignment w:val="auto"/>
        <w:rPr>
          <w:rFonts w:ascii="Times New Roman" w:eastAsia="Times New Roman" w:hAnsi="Times New Roman"/>
          <w:sz w:val="22"/>
          <w:szCs w:val="22"/>
          <w:lang w:eastAsia="pt-BR"/>
        </w:rPr>
      </w:pPr>
      <w:r w:rsidRPr="004C03BF">
        <w:rPr>
          <w:rFonts w:ascii="Times New Roman" w:eastAsia="Times New Roman" w:hAnsi="Times New Roman"/>
          <w:sz w:val="22"/>
          <w:szCs w:val="22"/>
          <w:lang w:eastAsia="pt-BR"/>
        </w:rPr>
        <w:t xml:space="preserve">I – </w:t>
      </w:r>
      <w:proofErr w:type="gramStart"/>
      <w:r w:rsidRPr="004C03BF">
        <w:rPr>
          <w:rFonts w:ascii="Times New Roman" w:eastAsia="Times New Roman" w:hAnsi="Times New Roman"/>
          <w:sz w:val="22"/>
          <w:szCs w:val="22"/>
          <w:lang w:eastAsia="pt-BR"/>
        </w:rPr>
        <w:t>qualquer</w:t>
      </w:r>
      <w:proofErr w:type="gramEnd"/>
      <w:r w:rsidRPr="004C03BF">
        <w:rPr>
          <w:rFonts w:ascii="Times New Roman" w:eastAsia="Times New Roman" w:hAnsi="Times New Roman"/>
          <w:sz w:val="22"/>
          <w:szCs w:val="22"/>
          <w:lang w:eastAsia="pt-BR"/>
        </w:rPr>
        <w:t xml:space="preserve"> uma das instâncias julgadoras concluir pela inconsistência dos elementos indicativos da infração ou quando houver vício insanável na constituição do processo;</w:t>
      </w:r>
    </w:p>
    <w:p w14:paraId="549853F0" w14:textId="77777777" w:rsidR="004C03BF" w:rsidRPr="004C03BF" w:rsidRDefault="004C03BF" w:rsidP="004C03BF">
      <w:pPr>
        <w:suppressAutoHyphens w:val="0"/>
        <w:spacing w:before="100" w:after="100"/>
        <w:textAlignment w:val="auto"/>
        <w:rPr>
          <w:rFonts w:ascii="Times New Roman" w:eastAsia="Times New Roman" w:hAnsi="Times New Roman"/>
          <w:sz w:val="22"/>
          <w:szCs w:val="22"/>
          <w:lang w:eastAsia="pt-BR"/>
        </w:rPr>
      </w:pPr>
      <w:r w:rsidRPr="004C03BF">
        <w:rPr>
          <w:rFonts w:ascii="Times New Roman" w:eastAsia="Times New Roman" w:hAnsi="Times New Roman"/>
          <w:sz w:val="22"/>
          <w:szCs w:val="22"/>
          <w:lang w:eastAsia="pt-BR"/>
        </w:rPr>
        <w:t xml:space="preserve">II – </w:t>
      </w:r>
      <w:proofErr w:type="gramStart"/>
      <w:r w:rsidRPr="004C03BF">
        <w:rPr>
          <w:rFonts w:ascii="Times New Roman" w:eastAsia="Times New Roman" w:hAnsi="Times New Roman"/>
          <w:sz w:val="22"/>
          <w:szCs w:val="22"/>
          <w:lang w:eastAsia="pt-BR"/>
        </w:rPr>
        <w:t>for</w:t>
      </w:r>
      <w:proofErr w:type="gramEnd"/>
      <w:r w:rsidRPr="004C03BF">
        <w:rPr>
          <w:rFonts w:ascii="Times New Roman" w:eastAsia="Times New Roman" w:hAnsi="Times New Roman"/>
          <w:sz w:val="22"/>
          <w:szCs w:val="22"/>
          <w:lang w:eastAsia="pt-BR"/>
        </w:rPr>
        <w:t xml:space="preserve"> constatada a ocorrência de prescrição.</w:t>
      </w:r>
    </w:p>
    <w:p w14:paraId="72D90FA0" w14:textId="77777777" w:rsidR="004C03BF" w:rsidRPr="004C03BF" w:rsidRDefault="004C03BF" w:rsidP="004C03BF">
      <w:pPr>
        <w:suppressAutoHyphens w:val="0"/>
        <w:spacing w:before="100" w:after="100"/>
        <w:textAlignment w:val="auto"/>
        <w:rPr>
          <w:rFonts w:ascii="Times New Roman" w:eastAsia="Times New Roman" w:hAnsi="Times New Roman"/>
          <w:sz w:val="22"/>
          <w:szCs w:val="22"/>
          <w:lang w:eastAsia="pt-BR"/>
        </w:rPr>
      </w:pPr>
      <w:r w:rsidRPr="004C03BF">
        <w:rPr>
          <w:rFonts w:ascii="Times New Roman" w:eastAsia="Times New Roman" w:hAnsi="Times New Roman"/>
          <w:sz w:val="22"/>
          <w:szCs w:val="22"/>
          <w:lang w:eastAsia="pt-BR"/>
        </w:rPr>
        <w:t>III – uma das instâncias julgadoras concluir que se exauriu a finalidade do processo ou a execução da decisão se tornar inviável, inútil ou prejudicada por fato superveniente;</w:t>
      </w:r>
    </w:p>
    <w:p w14:paraId="0C396D7B" w14:textId="77777777" w:rsidR="004C03BF" w:rsidRPr="004C03BF" w:rsidRDefault="004C03BF" w:rsidP="004C03BF">
      <w:pPr>
        <w:suppressAutoHyphens w:val="0"/>
        <w:spacing w:before="100" w:after="100"/>
        <w:textAlignment w:val="auto"/>
        <w:rPr>
          <w:rFonts w:ascii="Times New Roman" w:eastAsia="Times New Roman" w:hAnsi="Times New Roman"/>
          <w:sz w:val="22"/>
          <w:szCs w:val="22"/>
          <w:lang w:eastAsia="pt-BR"/>
        </w:rPr>
      </w:pPr>
      <w:r w:rsidRPr="004C03BF">
        <w:rPr>
          <w:rFonts w:ascii="Times New Roman" w:eastAsia="Times New Roman" w:hAnsi="Times New Roman"/>
          <w:sz w:val="22"/>
          <w:szCs w:val="22"/>
          <w:lang w:eastAsia="pt-BR"/>
        </w:rPr>
        <w:t xml:space="preserve">IV – </w:t>
      </w:r>
      <w:proofErr w:type="gramStart"/>
      <w:r w:rsidRPr="004C03BF">
        <w:rPr>
          <w:rFonts w:ascii="Times New Roman" w:eastAsia="Times New Roman" w:hAnsi="Times New Roman"/>
          <w:sz w:val="22"/>
          <w:szCs w:val="22"/>
          <w:lang w:eastAsia="pt-BR"/>
        </w:rPr>
        <w:t>for</w:t>
      </w:r>
      <w:proofErr w:type="gramEnd"/>
      <w:r w:rsidRPr="004C03BF">
        <w:rPr>
          <w:rFonts w:ascii="Times New Roman" w:eastAsia="Times New Roman" w:hAnsi="Times New Roman"/>
          <w:sz w:val="22"/>
          <w:szCs w:val="22"/>
          <w:lang w:eastAsia="pt-BR"/>
        </w:rPr>
        <w:t xml:space="preserve"> proferida decisão definitiva, caracterizando trânsito em julgado, mesmo sem a regularização do ato infracional ou do pagamento integral da multa.</w:t>
      </w:r>
    </w:p>
    <w:p w14:paraId="797C3FFF" w14:textId="77777777" w:rsidR="00740381" w:rsidRDefault="00C8087B" w:rsidP="004C03BF">
      <w:pPr>
        <w:suppressAutoHyphens w:val="0"/>
        <w:spacing w:before="100" w:after="100"/>
        <w:textAlignment w:val="auto"/>
        <w:rPr>
          <w:rFonts w:ascii="Times New Roman" w:eastAsia="Times New Roman" w:hAnsi="Times New Roman"/>
          <w:sz w:val="22"/>
          <w:szCs w:val="22"/>
          <w:lang w:eastAsia="pt-BR"/>
        </w:rPr>
      </w:pPr>
      <w:r>
        <w:rPr>
          <w:rFonts w:ascii="Times New Roman" w:eastAsia="Times New Roman" w:hAnsi="Times New Roman"/>
          <w:sz w:val="22"/>
          <w:szCs w:val="22"/>
          <w:lang w:eastAsia="pt-BR"/>
        </w:rPr>
        <w:lastRenderedPageBreak/>
        <w:t xml:space="preserve">§1º </w:t>
      </w:r>
      <w:r w:rsidR="004C03BF" w:rsidRPr="004C03BF">
        <w:rPr>
          <w:rFonts w:ascii="Times New Roman" w:eastAsia="Times New Roman" w:hAnsi="Times New Roman"/>
          <w:sz w:val="22"/>
          <w:szCs w:val="22"/>
          <w:lang w:eastAsia="pt-BR"/>
        </w:rPr>
        <w:t xml:space="preserve">  Para extinção e arquivamento do processo, </w:t>
      </w:r>
      <w:r w:rsidRPr="004C03BF">
        <w:rPr>
          <w:rFonts w:ascii="Times New Roman" w:eastAsia="Times New Roman" w:hAnsi="Times New Roman"/>
          <w:sz w:val="22"/>
          <w:szCs w:val="22"/>
          <w:lang w:eastAsia="pt-BR"/>
        </w:rPr>
        <w:t>a unidade</w:t>
      </w:r>
      <w:r w:rsidR="004C03BF" w:rsidRPr="004C03BF">
        <w:rPr>
          <w:rFonts w:ascii="Times New Roman" w:eastAsia="Times New Roman" w:hAnsi="Times New Roman"/>
          <w:sz w:val="22"/>
          <w:szCs w:val="22"/>
          <w:lang w:eastAsia="pt-BR"/>
        </w:rPr>
        <w:t xml:space="preserve"> organizacional do CAU/MT responsável pelos serviços jurídicos deverá realizar </w:t>
      </w:r>
      <w:r w:rsidRPr="004C03BF">
        <w:rPr>
          <w:rFonts w:ascii="Times New Roman" w:eastAsia="Times New Roman" w:hAnsi="Times New Roman"/>
          <w:sz w:val="22"/>
          <w:szCs w:val="22"/>
          <w:lang w:eastAsia="pt-BR"/>
        </w:rPr>
        <w:t>o “</w:t>
      </w:r>
      <w:r w:rsidR="00575906" w:rsidRPr="00575906">
        <w:rPr>
          <w:rFonts w:ascii="Times New Roman" w:eastAsia="Times New Roman" w:hAnsi="Times New Roman"/>
          <w:b/>
          <w:bCs/>
          <w:sz w:val="22"/>
          <w:szCs w:val="22"/>
          <w:lang w:eastAsia="pt-BR"/>
        </w:rPr>
        <w:t>TERMO DE EXTINÇÃO E ARQUIVAMENTO DO PROCESSO</w:t>
      </w:r>
      <w:r w:rsidR="004C03BF" w:rsidRPr="004C03BF">
        <w:rPr>
          <w:rFonts w:ascii="Times New Roman" w:eastAsia="Times New Roman" w:hAnsi="Times New Roman"/>
          <w:sz w:val="22"/>
          <w:szCs w:val="22"/>
          <w:lang w:eastAsia="pt-BR"/>
        </w:rPr>
        <w:t>"</w:t>
      </w:r>
      <w:r w:rsidR="00740381">
        <w:rPr>
          <w:rFonts w:ascii="Times New Roman" w:eastAsia="Times New Roman" w:hAnsi="Times New Roman"/>
          <w:sz w:val="22"/>
          <w:szCs w:val="22"/>
          <w:lang w:eastAsia="pt-BR"/>
        </w:rPr>
        <w:t>.</w:t>
      </w:r>
    </w:p>
    <w:p w14:paraId="7C3385DF" w14:textId="33892EBE" w:rsidR="00CF7DA4" w:rsidRDefault="00740381" w:rsidP="00E55C85">
      <w:pPr>
        <w:suppressAutoHyphens w:val="0"/>
        <w:spacing w:before="100" w:after="100"/>
        <w:textAlignment w:val="auto"/>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r w:rsidR="00E55C85">
        <w:rPr>
          <w:rFonts w:ascii="Times New Roman" w:eastAsia="Times New Roman" w:hAnsi="Times New Roman"/>
          <w:sz w:val="22"/>
          <w:szCs w:val="22"/>
          <w:lang w:eastAsia="pt-BR"/>
        </w:rPr>
        <w:t>2</w:t>
      </w:r>
      <w:r>
        <w:rPr>
          <w:rFonts w:ascii="Times New Roman" w:eastAsia="Times New Roman" w:hAnsi="Times New Roman"/>
          <w:sz w:val="22"/>
          <w:szCs w:val="22"/>
          <w:lang w:eastAsia="pt-BR"/>
        </w:rPr>
        <w:t xml:space="preserve">º Realizado o Termo de Extinção e Arquivamento, a cópia do processo será encaminhada </w:t>
      </w:r>
      <w:r w:rsidR="00CF7DA4">
        <w:rPr>
          <w:rFonts w:ascii="Times New Roman" w:eastAsia="Times New Roman" w:hAnsi="Times New Roman"/>
          <w:sz w:val="22"/>
          <w:szCs w:val="22"/>
          <w:lang w:eastAsia="pt-BR"/>
        </w:rPr>
        <w:t>ao setor de fiscalização para conhecimento, análise d</w:t>
      </w:r>
      <w:r w:rsidR="00CF7DA4" w:rsidRPr="00CF7DA4">
        <w:rPr>
          <w:rFonts w:ascii="Times New Roman" w:eastAsia="Times New Roman" w:hAnsi="Times New Roman"/>
          <w:sz w:val="22"/>
          <w:szCs w:val="22"/>
          <w:lang w:eastAsia="pt-BR"/>
        </w:rPr>
        <w:t>a eliminação do fato gerador do auto de infração</w:t>
      </w:r>
      <w:r w:rsidR="00CF7DA4" w:rsidRPr="00CF7DA4">
        <w:rPr>
          <w:rFonts w:ascii="Times New Roman" w:eastAsia="Times New Roman" w:hAnsi="Times New Roman"/>
          <w:sz w:val="22"/>
          <w:szCs w:val="22"/>
          <w:lang w:eastAsia="pt-BR"/>
        </w:rPr>
        <w:t xml:space="preserve"> (</w:t>
      </w:r>
      <w:r w:rsidR="00CF7DA4" w:rsidRPr="00CF7DA4">
        <w:rPr>
          <w:rFonts w:ascii="Times New Roman" w:eastAsia="Times New Roman" w:hAnsi="Times New Roman"/>
          <w:sz w:val="22"/>
          <w:szCs w:val="22"/>
          <w:lang w:eastAsia="pt-BR"/>
        </w:rPr>
        <w:t>quando couber</w:t>
      </w:r>
      <w:r w:rsidR="00E55C85" w:rsidRPr="00CF7DA4">
        <w:rPr>
          <w:rFonts w:ascii="Times New Roman" w:eastAsia="Times New Roman" w:hAnsi="Times New Roman"/>
          <w:sz w:val="22"/>
          <w:szCs w:val="22"/>
          <w:lang w:eastAsia="pt-BR"/>
        </w:rPr>
        <w:t>)</w:t>
      </w:r>
      <w:r w:rsidR="00E55C85">
        <w:rPr>
          <w:rFonts w:ascii="Times New Roman" w:eastAsia="Times New Roman" w:hAnsi="Times New Roman"/>
          <w:sz w:val="22"/>
          <w:szCs w:val="22"/>
          <w:lang w:eastAsia="pt-BR"/>
        </w:rPr>
        <w:t xml:space="preserve">, </w:t>
      </w:r>
      <w:r w:rsidR="00E55C85" w:rsidRPr="00CF7DA4">
        <w:rPr>
          <w:rFonts w:ascii="Times New Roman" w:eastAsia="Times New Roman" w:hAnsi="Times New Roman"/>
          <w:sz w:val="22"/>
          <w:szCs w:val="22"/>
          <w:lang w:eastAsia="pt-BR"/>
        </w:rPr>
        <w:t>análise</w:t>
      </w:r>
      <w:r w:rsidR="00CF7DA4" w:rsidRPr="00CF7DA4">
        <w:rPr>
          <w:rFonts w:ascii="Times New Roman" w:eastAsia="Times New Roman" w:hAnsi="Times New Roman"/>
          <w:sz w:val="22"/>
          <w:szCs w:val="22"/>
          <w:lang w:eastAsia="pt-BR"/>
        </w:rPr>
        <w:t xml:space="preserve"> do </w:t>
      </w:r>
      <w:r w:rsidR="00CF7DA4" w:rsidRPr="00CF7DA4">
        <w:rPr>
          <w:rFonts w:ascii="Times New Roman" w:eastAsia="Times New Roman" w:hAnsi="Times New Roman"/>
          <w:sz w:val="22"/>
          <w:szCs w:val="22"/>
          <w:lang w:eastAsia="pt-BR"/>
        </w:rPr>
        <w:t>pagamento integral ou parcelamento do valor da multa</w:t>
      </w:r>
      <w:r w:rsidR="00CF7DA4" w:rsidRPr="00CF7DA4">
        <w:rPr>
          <w:rFonts w:ascii="Times New Roman" w:eastAsia="Times New Roman" w:hAnsi="Times New Roman"/>
          <w:sz w:val="22"/>
          <w:szCs w:val="22"/>
          <w:lang w:eastAsia="pt-BR"/>
        </w:rPr>
        <w:t xml:space="preserve"> (quando couber)</w:t>
      </w:r>
      <w:r w:rsidR="00E55C85">
        <w:rPr>
          <w:rFonts w:ascii="Times New Roman" w:eastAsia="Times New Roman" w:hAnsi="Times New Roman"/>
          <w:sz w:val="22"/>
          <w:szCs w:val="22"/>
          <w:lang w:eastAsia="pt-BR"/>
        </w:rPr>
        <w:t xml:space="preserve"> e</w:t>
      </w:r>
      <w:r w:rsidR="00CF7DA4" w:rsidRPr="00E55C85">
        <w:rPr>
          <w:rFonts w:ascii="Times New Roman" w:eastAsia="Times New Roman" w:hAnsi="Times New Roman"/>
          <w:sz w:val="22"/>
          <w:szCs w:val="22"/>
          <w:lang w:eastAsia="pt-BR"/>
        </w:rPr>
        <w:t xml:space="preserve"> anota</w:t>
      </w:r>
      <w:r w:rsidR="00E55C85">
        <w:rPr>
          <w:rFonts w:ascii="Times New Roman" w:eastAsia="Times New Roman" w:hAnsi="Times New Roman"/>
          <w:sz w:val="22"/>
          <w:szCs w:val="22"/>
          <w:lang w:eastAsia="pt-BR"/>
        </w:rPr>
        <w:t>ção</w:t>
      </w:r>
      <w:r w:rsidR="00CF7DA4" w:rsidRPr="00E55C85">
        <w:rPr>
          <w:rFonts w:ascii="Times New Roman" w:eastAsia="Times New Roman" w:hAnsi="Times New Roman"/>
          <w:sz w:val="22"/>
          <w:szCs w:val="22"/>
          <w:lang w:eastAsia="pt-BR"/>
        </w:rPr>
        <w:t xml:space="preserve"> no módulo de fiscalização do SICCAU</w:t>
      </w:r>
      <w:r w:rsidR="00E55C85" w:rsidRPr="00E55C85">
        <w:rPr>
          <w:rFonts w:ascii="Times New Roman" w:eastAsia="Times New Roman" w:hAnsi="Times New Roman"/>
          <w:sz w:val="22"/>
          <w:szCs w:val="22"/>
          <w:lang w:eastAsia="pt-BR"/>
        </w:rPr>
        <w:t>.</w:t>
      </w:r>
    </w:p>
    <w:p w14:paraId="7B415B37" w14:textId="77777777" w:rsidR="004C03BF" w:rsidRPr="00C8087B" w:rsidRDefault="004C03BF" w:rsidP="00C8087B">
      <w:pPr>
        <w:suppressAutoHyphens w:val="0"/>
        <w:spacing w:before="100" w:after="100"/>
        <w:jc w:val="center"/>
        <w:textAlignment w:val="auto"/>
        <w:rPr>
          <w:rFonts w:ascii="Times New Roman" w:eastAsia="Times New Roman" w:hAnsi="Times New Roman"/>
          <w:b/>
          <w:bCs/>
          <w:sz w:val="22"/>
          <w:szCs w:val="22"/>
          <w:lang w:eastAsia="pt-BR"/>
        </w:rPr>
      </w:pPr>
      <w:r w:rsidRPr="00C8087B">
        <w:rPr>
          <w:rFonts w:ascii="Times New Roman" w:eastAsia="Times New Roman" w:hAnsi="Times New Roman"/>
          <w:b/>
          <w:bCs/>
          <w:sz w:val="22"/>
          <w:szCs w:val="22"/>
          <w:lang w:eastAsia="pt-BR"/>
        </w:rPr>
        <w:t>DISPOSIÇÃO GERAL</w:t>
      </w:r>
    </w:p>
    <w:p w14:paraId="1555391B" w14:textId="77777777" w:rsidR="004C03BF" w:rsidRPr="004C03BF" w:rsidRDefault="004C03BF" w:rsidP="004C03BF">
      <w:pPr>
        <w:suppressAutoHyphens w:val="0"/>
        <w:spacing w:before="100" w:after="100"/>
        <w:textAlignment w:val="auto"/>
        <w:rPr>
          <w:rFonts w:ascii="Times New Roman" w:eastAsia="Times New Roman" w:hAnsi="Times New Roman"/>
          <w:sz w:val="22"/>
          <w:szCs w:val="22"/>
          <w:lang w:eastAsia="pt-BR"/>
        </w:rPr>
      </w:pPr>
    </w:p>
    <w:p w14:paraId="017C787C" w14:textId="69829F40" w:rsidR="004C03BF" w:rsidRPr="004C03BF" w:rsidRDefault="004C03BF" w:rsidP="004C03BF">
      <w:pPr>
        <w:suppressAutoHyphens w:val="0"/>
        <w:spacing w:before="100" w:after="100"/>
        <w:textAlignment w:val="auto"/>
        <w:rPr>
          <w:rFonts w:ascii="Times New Roman" w:eastAsia="Times New Roman" w:hAnsi="Times New Roman"/>
          <w:sz w:val="22"/>
          <w:szCs w:val="22"/>
          <w:lang w:eastAsia="pt-BR"/>
        </w:rPr>
      </w:pPr>
      <w:r w:rsidRPr="004C03BF">
        <w:rPr>
          <w:rFonts w:ascii="Times New Roman" w:eastAsia="Times New Roman" w:hAnsi="Times New Roman"/>
          <w:sz w:val="22"/>
          <w:szCs w:val="22"/>
          <w:lang w:eastAsia="pt-BR"/>
        </w:rPr>
        <w:t xml:space="preserve">Art. </w:t>
      </w:r>
      <w:r w:rsidR="00C8087B">
        <w:rPr>
          <w:rFonts w:ascii="Times New Roman" w:eastAsia="Times New Roman" w:hAnsi="Times New Roman"/>
          <w:sz w:val="22"/>
          <w:szCs w:val="22"/>
          <w:lang w:eastAsia="pt-BR"/>
        </w:rPr>
        <w:t>7º</w:t>
      </w:r>
      <w:r w:rsidRPr="004C03BF">
        <w:rPr>
          <w:rFonts w:ascii="Times New Roman" w:eastAsia="Times New Roman" w:hAnsi="Times New Roman"/>
          <w:sz w:val="22"/>
          <w:szCs w:val="22"/>
          <w:lang w:eastAsia="pt-BR"/>
        </w:rPr>
        <w:t xml:space="preserve"> Todos os demais atos relacionados a regularidade e impulsionamento do processo serão realizados e assinados pelo assistente administrativo da Presidência e Comissões, como:</w:t>
      </w:r>
    </w:p>
    <w:p w14:paraId="19AEC945" w14:textId="77777777" w:rsidR="00C8087B" w:rsidRDefault="00C8087B" w:rsidP="00C8087B">
      <w:pPr>
        <w:suppressAutoHyphens w:val="0"/>
        <w:spacing w:before="100" w:after="100"/>
        <w:ind w:firstLine="567"/>
        <w:textAlignment w:val="auto"/>
        <w:rPr>
          <w:rFonts w:ascii="Times New Roman" w:eastAsia="Times New Roman" w:hAnsi="Times New Roman"/>
          <w:sz w:val="22"/>
          <w:szCs w:val="22"/>
          <w:lang w:eastAsia="pt-BR"/>
        </w:rPr>
      </w:pPr>
    </w:p>
    <w:p w14:paraId="3143E912" w14:textId="43A485D3" w:rsidR="004C03BF" w:rsidRPr="004C03BF" w:rsidRDefault="004C03BF" w:rsidP="00C8087B">
      <w:pPr>
        <w:suppressAutoHyphens w:val="0"/>
        <w:spacing w:before="100" w:after="100"/>
        <w:ind w:firstLine="567"/>
        <w:textAlignment w:val="auto"/>
        <w:rPr>
          <w:rFonts w:ascii="Times New Roman" w:eastAsia="Times New Roman" w:hAnsi="Times New Roman"/>
          <w:sz w:val="22"/>
          <w:szCs w:val="22"/>
          <w:lang w:eastAsia="pt-BR"/>
        </w:rPr>
      </w:pPr>
      <w:r w:rsidRPr="004C03BF">
        <w:rPr>
          <w:rFonts w:ascii="Times New Roman" w:eastAsia="Times New Roman" w:hAnsi="Times New Roman"/>
          <w:sz w:val="22"/>
          <w:szCs w:val="22"/>
          <w:lang w:eastAsia="pt-BR"/>
        </w:rPr>
        <w:t>a) Certidão;</w:t>
      </w:r>
    </w:p>
    <w:p w14:paraId="15511FE3" w14:textId="616C18D5" w:rsidR="004C03BF" w:rsidRPr="004C03BF" w:rsidRDefault="004C03BF" w:rsidP="00C8087B">
      <w:pPr>
        <w:suppressAutoHyphens w:val="0"/>
        <w:spacing w:before="100" w:after="100"/>
        <w:ind w:firstLine="567"/>
        <w:textAlignment w:val="auto"/>
        <w:rPr>
          <w:rFonts w:ascii="Times New Roman" w:eastAsia="Times New Roman" w:hAnsi="Times New Roman"/>
          <w:sz w:val="22"/>
          <w:szCs w:val="22"/>
          <w:lang w:eastAsia="pt-BR"/>
        </w:rPr>
      </w:pPr>
      <w:r w:rsidRPr="004C03BF">
        <w:rPr>
          <w:rFonts w:ascii="Times New Roman" w:eastAsia="Times New Roman" w:hAnsi="Times New Roman"/>
          <w:sz w:val="22"/>
          <w:szCs w:val="22"/>
          <w:lang w:eastAsia="pt-BR"/>
        </w:rPr>
        <w:t>b) Termo;</w:t>
      </w:r>
    </w:p>
    <w:p w14:paraId="6440F61B" w14:textId="54F6AA74" w:rsidR="004C03BF" w:rsidRPr="004C03BF" w:rsidRDefault="004C03BF" w:rsidP="00C8087B">
      <w:pPr>
        <w:suppressAutoHyphens w:val="0"/>
        <w:spacing w:before="100" w:after="100"/>
        <w:ind w:firstLine="567"/>
        <w:textAlignment w:val="auto"/>
        <w:rPr>
          <w:rFonts w:ascii="Times New Roman" w:eastAsia="Times New Roman" w:hAnsi="Times New Roman"/>
          <w:sz w:val="22"/>
          <w:szCs w:val="22"/>
          <w:lang w:eastAsia="pt-BR"/>
        </w:rPr>
      </w:pPr>
      <w:r w:rsidRPr="004C03BF">
        <w:rPr>
          <w:rFonts w:ascii="Times New Roman" w:eastAsia="Times New Roman" w:hAnsi="Times New Roman"/>
          <w:sz w:val="22"/>
          <w:szCs w:val="22"/>
          <w:lang w:eastAsia="pt-BR"/>
        </w:rPr>
        <w:t>c) Ofícios determinando diligências</w:t>
      </w:r>
      <w:r w:rsidR="00C8087B">
        <w:rPr>
          <w:rFonts w:ascii="Times New Roman" w:eastAsia="Times New Roman" w:hAnsi="Times New Roman"/>
          <w:sz w:val="22"/>
          <w:szCs w:val="22"/>
          <w:lang w:eastAsia="pt-BR"/>
        </w:rPr>
        <w:t>;</w:t>
      </w:r>
    </w:p>
    <w:p w14:paraId="2B2E5991" w14:textId="77777777" w:rsidR="004C03BF" w:rsidRPr="004C03BF" w:rsidRDefault="004C03BF" w:rsidP="00C8087B">
      <w:pPr>
        <w:suppressAutoHyphens w:val="0"/>
        <w:spacing w:before="100" w:after="100"/>
        <w:ind w:firstLine="567"/>
        <w:textAlignment w:val="auto"/>
        <w:rPr>
          <w:rFonts w:ascii="Times New Roman" w:eastAsia="Times New Roman" w:hAnsi="Times New Roman"/>
          <w:sz w:val="22"/>
          <w:szCs w:val="22"/>
          <w:lang w:eastAsia="pt-BR"/>
        </w:rPr>
      </w:pPr>
      <w:r w:rsidRPr="004C03BF">
        <w:rPr>
          <w:rFonts w:ascii="Times New Roman" w:eastAsia="Times New Roman" w:hAnsi="Times New Roman"/>
          <w:sz w:val="22"/>
          <w:szCs w:val="22"/>
          <w:lang w:eastAsia="pt-BR"/>
        </w:rPr>
        <w:t>d) Outros não especificados.</w:t>
      </w:r>
    </w:p>
    <w:p w14:paraId="2C2ED31D" w14:textId="77777777" w:rsidR="004C03BF" w:rsidRPr="004C03BF" w:rsidRDefault="004C03BF" w:rsidP="004C03BF">
      <w:pPr>
        <w:suppressAutoHyphens w:val="0"/>
        <w:spacing w:before="100" w:after="100"/>
        <w:textAlignment w:val="auto"/>
        <w:rPr>
          <w:rFonts w:ascii="Times New Roman" w:eastAsia="Times New Roman" w:hAnsi="Times New Roman"/>
          <w:sz w:val="22"/>
          <w:szCs w:val="22"/>
          <w:lang w:eastAsia="pt-BR"/>
        </w:rPr>
      </w:pPr>
    </w:p>
    <w:p w14:paraId="1B65C54C" w14:textId="0DCC7E80" w:rsidR="004C03BF" w:rsidRPr="004C03BF" w:rsidRDefault="004C03BF" w:rsidP="00C8087B">
      <w:pPr>
        <w:suppressAutoHyphens w:val="0"/>
        <w:spacing w:before="100" w:after="100"/>
        <w:jc w:val="both"/>
        <w:textAlignment w:val="auto"/>
        <w:rPr>
          <w:rFonts w:ascii="Times New Roman" w:eastAsia="Times New Roman" w:hAnsi="Times New Roman"/>
          <w:sz w:val="22"/>
          <w:szCs w:val="22"/>
          <w:lang w:eastAsia="pt-BR"/>
        </w:rPr>
      </w:pPr>
      <w:r w:rsidRPr="004C03BF">
        <w:rPr>
          <w:rFonts w:ascii="Times New Roman" w:eastAsia="Times New Roman" w:hAnsi="Times New Roman"/>
          <w:sz w:val="22"/>
          <w:szCs w:val="22"/>
          <w:lang w:eastAsia="pt-BR"/>
        </w:rPr>
        <w:t xml:space="preserve">Art. </w:t>
      </w:r>
      <w:r w:rsidR="00C8087B">
        <w:rPr>
          <w:rFonts w:ascii="Times New Roman" w:eastAsia="Times New Roman" w:hAnsi="Times New Roman"/>
          <w:sz w:val="22"/>
          <w:szCs w:val="22"/>
          <w:lang w:eastAsia="pt-BR"/>
        </w:rPr>
        <w:t xml:space="preserve">8º </w:t>
      </w:r>
      <w:r w:rsidRPr="004C03BF">
        <w:rPr>
          <w:rFonts w:ascii="Times New Roman" w:eastAsia="Times New Roman" w:hAnsi="Times New Roman"/>
          <w:sz w:val="22"/>
          <w:szCs w:val="22"/>
          <w:lang w:eastAsia="pt-BR"/>
        </w:rPr>
        <w:t xml:space="preserve">A inserção de documentos no Sistema de Informação e Comunicação do CAU relacionados ao </w:t>
      </w:r>
      <w:r w:rsidRPr="00C8087B">
        <w:rPr>
          <w:rFonts w:ascii="Times New Roman" w:eastAsia="Times New Roman" w:hAnsi="Times New Roman"/>
          <w:b/>
          <w:bCs/>
          <w:sz w:val="22"/>
          <w:szCs w:val="22"/>
          <w:u w:val="single"/>
          <w:lang w:eastAsia="pt-BR"/>
        </w:rPr>
        <w:t>módulo de fiscalização</w:t>
      </w:r>
      <w:r w:rsidRPr="004C03BF">
        <w:rPr>
          <w:rFonts w:ascii="Times New Roman" w:eastAsia="Times New Roman" w:hAnsi="Times New Roman"/>
          <w:sz w:val="22"/>
          <w:szCs w:val="22"/>
          <w:lang w:eastAsia="pt-BR"/>
        </w:rPr>
        <w:t xml:space="preserve"> de competência da Comissão de Exercício </w:t>
      </w:r>
      <w:r w:rsidR="00C8087B" w:rsidRPr="004C03BF">
        <w:rPr>
          <w:rFonts w:ascii="Times New Roman" w:eastAsia="Times New Roman" w:hAnsi="Times New Roman"/>
          <w:sz w:val="22"/>
          <w:szCs w:val="22"/>
          <w:lang w:eastAsia="pt-BR"/>
        </w:rPr>
        <w:t>Profissional serão</w:t>
      </w:r>
      <w:r w:rsidRPr="004C03BF">
        <w:rPr>
          <w:rFonts w:ascii="Times New Roman" w:eastAsia="Times New Roman" w:hAnsi="Times New Roman"/>
          <w:sz w:val="22"/>
          <w:szCs w:val="22"/>
          <w:lang w:eastAsia="pt-BR"/>
        </w:rPr>
        <w:t xml:space="preserve"> realizados pelo assistente administrativo da Presidência e Comissões.</w:t>
      </w:r>
    </w:p>
    <w:p w14:paraId="2A4EAC35" w14:textId="77777777" w:rsidR="004C03BF" w:rsidRPr="004C03BF" w:rsidRDefault="004C03BF" w:rsidP="004C03BF">
      <w:pPr>
        <w:suppressAutoHyphens w:val="0"/>
        <w:spacing w:before="100" w:after="100"/>
        <w:textAlignment w:val="auto"/>
        <w:rPr>
          <w:rFonts w:ascii="Times New Roman" w:eastAsia="Times New Roman" w:hAnsi="Times New Roman"/>
          <w:sz w:val="22"/>
          <w:szCs w:val="22"/>
          <w:lang w:eastAsia="pt-BR"/>
        </w:rPr>
      </w:pPr>
    </w:p>
    <w:p w14:paraId="5EC6016E" w14:textId="24060251" w:rsidR="006D4940" w:rsidRDefault="004C03BF" w:rsidP="004C03BF">
      <w:pPr>
        <w:suppressAutoHyphens w:val="0"/>
        <w:spacing w:before="100" w:after="100"/>
        <w:textAlignment w:val="auto"/>
        <w:rPr>
          <w:rFonts w:ascii="Times New Roman" w:eastAsia="Times New Roman" w:hAnsi="Times New Roman"/>
          <w:sz w:val="22"/>
          <w:szCs w:val="22"/>
          <w:lang w:eastAsia="pt-BR"/>
        </w:rPr>
      </w:pPr>
      <w:r w:rsidRPr="004C03BF">
        <w:rPr>
          <w:rFonts w:ascii="Times New Roman" w:eastAsia="Times New Roman" w:hAnsi="Times New Roman"/>
          <w:sz w:val="22"/>
          <w:szCs w:val="22"/>
          <w:lang w:eastAsia="pt-BR"/>
        </w:rPr>
        <w:t>2. Está deliberação entra em vigor nesta data.</w:t>
      </w:r>
    </w:p>
    <w:p w14:paraId="1593A31D" w14:textId="5BE5402A" w:rsidR="00E55C85" w:rsidRDefault="00E55C85" w:rsidP="004C03BF">
      <w:pPr>
        <w:suppressAutoHyphens w:val="0"/>
        <w:spacing w:before="100" w:after="100"/>
        <w:textAlignment w:val="auto"/>
        <w:rPr>
          <w:rFonts w:ascii="Times New Roman" w:eastAsia="Times New Roman" w:hAnsi="Times New Roman"/>
          <w:sz w:val="22"/>
          <w:szCs w:val="22"/>
          <w:lang w:eastAsia="pt-BR"/>
        </w:rPr>
      </w:pPr>
    </w:p>
    <w:p w14:paraId="12764147" w14:textId="77777777" w:rsidR="00E55C85" w:rsidRPr="000161F8" w:rsidRDefault="00E55C85" w:rsidP="00E55C85">
      <w:pPr>
        <w:spacing w:before="215" w:line="276" w:lineRule="auto"/>
        <w:ind w:right="205"/>
        <w:jc w:val="both"/>
        <w:rPr>
          <w:rFonts w:asciiTheme="minorHAnsi" w:hAnsiTheme="minorHAnsi" w:cstheme="minorHAnsi"/>
          <w:b/>
          <w:color w:val="000000" w:themeColor="text1"/>
          <w:sz w:val="22"/>
          <w:szCs w:val="22"/>
          <w:lang w:eastAsia="pt-BR"/>
        </w:rPr>
      </w:pPr>
      <w:r w:rsidRPr="000161F8">
        <w:rPr>
          <w:rFonts w:asciiTheme="minorHAnsi" w:hAnsiTheme="minorHAnsi" w:cstheme="minorHAnsi"/>
          <w:color w:val="000000" w:themeColor="text1"/>
          <w:sz w:val="22"/>
          <w:szCs w:val="22"/>
        </w:rPr>
        <w:t xml:space="preserve">Com </w:t>
      </w:r>
      <w:r w:rsidRPr="000161F8">
        <w:rPr>
          <w:rFonts w:asciiTheme="minorHAnsi" w:hAnsiTheme="minorHAnsi" w:cstheme="minorHAnsi"/>
          <w:b/>
          <w:color w:val="000000" w:themeColor="text1"/>
          <w:sz w:val="22"/>
          <w:szCs w:val="22"/>
        </w:rPr>
        <w:t xml:space="preserve">04 votos favoráveis </w:t>
      </w:r>
      <w:r w:rsidRPr="000161F8">
        <w:rPr>
          <w:rFonts w:asciiTheme="minorHAnsi" w:hAnsiTheme="minorHAnsi" w:cstheme="minorHAnsi"/>
          <w:color w:val="000000" w:themeColor="text1"/>
          <w:sz w:val="22"/>
          <w:szCs w:val="22"/>
        </w:rPr>
        <w:t xml:space="preserve">dos Conselheiros Alexsandro Reis, Thiago Rafael </w:t>
      </w:r>
      <w:proofErr w:type="spellStart"/>
      <w:r w:rsidRPr="000161F8">
        <w:rPr>
          <w:rFonts w:asciiTheme="minorHAnsi" w:hAnsiTheme="minorHAnsi" w:cstheme="minorHAnsi"/>
          <w:color w:val="000000" w:themeColor="text1"/>
          <w:sz w:val="22"/>
          <w:szCs w:val="22"/>
        </w:rPr>
        <w:t>Pandini</w:t>
      </w:r>
      <w:proofErr w:type="spellEnd"/>
      <w:r w:rsidRPr="000161F8">
        <w:rPr>
          <w:rFonts w:asciiTheme="minorHAnsi" w:hAnsiTheme="minorHAnsi" w:cstheme="minorHAnsi"/>
          <w:color w:val="000000" w:themeColor="text1"/>
          <w:sz w:val="22"/>
          <w:szCs w:val="22"/>
        </w:rPr>
        <w:t xml:space="preserve">, Karen </w:t>
      </w:r>
      <w:proofErr w:type="spellStart"/>
      <w:r w:rsidRPr="000161F8">
        <w:rPr>
          <w:rFonts w:asciiTheme="minorHAnsi" w:hAnsiTheme="minorHAnsi" w:cstheme="minorHAnsi"/>
          <w:color w:val="000000" w:themeColor="text1"/>
          <w:sz w:val="22"/>
          <w:szCs w:val="22"/>
        </w:rPr>
        <w:t>Mayumi</w:t>
      </w:r>
      <w:proofErr w:type="spellEnd"/>
      <w:r w:rsidRPr="000161F8">
        <w:rPr>
          <w:rFonts w:asciiTheme="minorHAnsi" w:hAnsiTheme="minorHAnsi" w:cstheme="minorHAnsi"/>
          <w:color w:val="000000" w:themeColor="text1"/>
          <w:sz w:val="22"/>
          <w:szCs w:val="22"/>
        </w:rPr>
        <w:t xml:space="preserve"> Matsumoto e Elisangela Fernandes </w:t>
      </w:r>
      <w:proofErr w:type="spellStart"/>
      <w:r w:rsidRPr="000161F8">
        <w:rPr>
          <w:rFonts w:asciiTheme="minorHAnsi" w:hAnsiTheme="minorHAnsi" w:cstheme="minorHAnsi"/>
          <w:color w:val="000000" w:themeColor="text1"/>
          <w:sz w:val="22"/>
          <w:szCs w:val="22"/>
        </w:rPr>
        <w:t>Bokorni</w:t>
      </w:r>
      <w:proofErr w:type="spellEnd"/>
      <w:r w:rsidRPr="000161F8">
        <w:rPr>
          <w:rFonts w:asciiTheme="minorHAnsi" w:hAnsiTheme="minorHAnsi" w:cstheme="minorHAnsi"/>
          <w:color w:val="000000" w:themeColor="text1"/>
          <w:sz w:val="22"/>
          <w:szCs w:val="22"/>
        </w:rPr>
        <w:t xml:space="preserve">; </w:t>
      </w:r>
      <w:r w:rsidRPr="000161F8">
        <w:rPr>
          <w:rFonts w:asciiTheme="minorHAnsi" w:hAnsiTheme="minorHAnsi" w:cstheme="minorHAnsi"/>
          <w:b/>
          <w:color w:val="000000" w:themeColor="text1"/>
          <w:sz w:val="22"/>
          <w:szCs w:val="22"/>
        </w:rPr>
        <w:t>00 votos contrários</w:t>
      </w:r>
      <w:r w:rsidRPr="000161F8">
        <w:rPr>
          <w:rFonts w:asciiTheme="minorHAnsi" w:hAnsiTheme="minorHAnsi" w:cstheme="minorHAnsi"/>
          <w:color w:val="000000" w:themeColor="text1"/>
          <w:sz w:val="22"/>
          <w:szCs w:val="22"/>
        </w:rPr>
        <w:t xml:space="preserve">; </w:t>
      </w:r>
      <w:r w:rsidRPr="000161F8">
        <w:rPr>
          <w:rFonts w:asciiTheme="minorHAnsi" w:hAnsiTheme="minorHAnsi" w:cstheme="minorHAnsi"/>
          <w:b/>
          <w:color w:val="000000" w:themeColor="text1"/>
          <w:sz w:val="22"/>
          <w:szCs w:val="22"/>
        </w:rPr>
        <w:t xml:space="preserve">00 abstenções </w:t>
      </w:r>
      <w:r w:rsidRPr="000161F8">
        <w:rPr>
          <w:rFonts w:asciiTheme="minorHAnsi" w:hAnsiTheme="minorHAnsi" w:cstheme="minorHAnsi"/>
          <w:color w:val="000000" w:themeColor="text1"/>
          <w:sz w:val="22"/>
          <w:szCs w:val="22"/>
        </w:rPr>
        <w:t xml:space="preserve">e </w:t>
      </w:r>
      <w:r w:rsidRPr="000161F8">
        <w:rPr>
          <w:rFonts w:asciiTheme="minorHAnsi" w:hAnsiTheme="minorHAnsi" w:cstheme="minorHAnsi"/>
          <w:b/>
          <w:color w:val="000000" w:themeColor="text1"/>
          <w:sz w:val="22"/>
          <w:szCs w:val="22"/>
        </w:rPr>
        <w:t>00 ausência.</w:t>
      </w:r>
    </w:p>
    <w:p w14:paraId="5DB30414" w14:textId="77777777" w:rsidR="00E55C85" w:rsidRPr="000161F8" w:rsidRDefault="00E55C85" w:rsidP="00E55C85">
      <w:pPr>
        <w:spacing w:before="215" w:line="276" w:lineRule="auto"/>
        <w:ind w:right="205"/>
        <w:jc w:val="both"/>
        <w:rPr>
          <w:rFonts w:asciiTheme="minorHAnsi" w:hAnsiTheme="minorHAnsi" w:cstheme="minorHAnsi"/>
          <w:b/>
          <w:color w:val="000000" w:themeColor="text1"/>
          <w:sz w:val="22"/>
          <w:szCs w:val="22"/>
        </w:rPr>
      </w:pPr>
    </w:p>
    <w:p w14:paraId="37B05174" w14:textId="77777777" w:rsidR="00E55C85" w:rsidRPr="00E55C85" w:rsidRDefault="00E55C85" w:rsidP="00E55C85">
      <w:pPr>
        <w:spacing w:line="276" w:lineRule="auto"/>
        <w:ind w:right="205"/>
        <w:jc w:val="both"/>
        <w:rPr>
          <w:rFonts w:asciiTheme="minorHAnsi" w:hAnsiTheme="minorHAnsi" w:cstheme="minorHAnsi"/>
          <w:bCs/>
          <w:color w:val="000000" w:themeColor="text1"/>
          <w:sz w:val="22"/>
          <w:szCs w:val="22"/>
        </w:rPr>
      </w:pPr>
      <w:r w:rsidRPr="000161F8">
        <w:rPr>
          <w:rFonts w:asciiTheme="minorHAnsi" w:hAnsiTheme="minorHAnsi" w:cstheme="minorHAnsi"/>
          <w:b/>
          <w:color w:val="000000" w:themeColor="text1"/>
          <w:sz w:val="22"/>
          <w:szCs w:val="22"/>
        </w:rPr>
        <w:t xml:space="preserve">KAREN MAYUMI MATSUMOTO                                          </w:t>
      </w:r>
      <w:r w:rsidRPr="00E55C85">
        <w:rPr>
          <w:rFonts w:asciiTheme="minorHAnsi" w:hAnsiTheme="minorHAnsi" w:cstheme="minorHAnsi"/>
          <w:bCs/>
          <w:color w:val="000000" w:themeColor="text1"/>
          <w:sz w:val="22"/>
          <w:szCs w:val="22"/>
        </w:rPr>
        <w:t>______________________________________</w:t>
      </w:r>
    </w:p>
    <w:p w14:paraId="02318EFC" w14:textId="77777777" w:rsidR="00E55C85" w:rsidRPr="000161F8" w:rsidRDefault="00E55C85" w:rsidP="00E55C85">
      <w:pPr>
        <w:spacing w:line="276" w:lineRule="auto"/>
        <w:ind w:right="205"/>
        <w:jc w:val="both"/>
        <w:rPr>
          <w:rFonts w:asciiTheme="minorHAnsi" w:hAnsiTheme="minorHAnsi" w:cstheme="minorHAnsi"/>
          <w:bCs/>
          <w:color w:val="000000" w:themeColor="text1"/>
          <w:sz w:val="22"/>
          <w:szCs w:val="22"/>
        </w:rPr>
      </w:pPr>
      <w:r w:rsidRPr="000161F8">
        <w:rPr>
          <w:rFonts w:asciiTheme="minorHAnsi" w:hAnsiTheme="minorHAnsi" w:cstheme="minorHAnsi"/>
          <w:bCs/>
          <w:color w:val="000000" w:themeColor="text1"/>
          <w:sz w:val="22"/>
          <w:szCs w:val="22"/>
        </w:rPr>
        <w:t>Coordenadora</w:t>
      </w:r>
    </w:p>
    <w:p w14:paraId="424703BB" w14:textId="77777777" w:rsidR="00E55C85" w:rsidRPr="000161F8" w:rsidRDefault="00E55C85" w:rsidP="00E55C85">
      <w:pPr>
        <w:spacing w:line="276" w:lineRule="auto"/>
        <w:ind w:right="205"/>
        <w:jc w:val="both"/>
        <w:rPr>
          <w:rFonts w:asciiTheme="minorHAnsi" w:hAnsiTheme="minorHAnsi" w:cstheme="minorHAnsi"/>
          <w:bCs/>
          <w:color w:val="000000" w:themeColor="text1"/>
          <w:sz w:val="22"/>
          <w:szCs w:val="22"/>
        </w:rPr>
      </w:pPr>
    </w:p>
    <w:p w14:paraId="396700E4" w14:textId="77777777" w:rsidR="00E55C85" w:rsidRPr="000161F8" w:rsidRDefault="00E55C85" w:rsidP="00E55C85">
      <w:pPr>
        <w:spacing w:line="276" w:lineRule="auto"/>
        <w:ind w:right="205"/>
        <w:jc w:val="both"/>
        <w:rPr>
          <w:rFonts w:asciiTheme="minorHAnsi" w:hAnsiTheme="minorHAnsi" w:cstheme="minorHAnsi"/>
          <w:bCs/>
          <w:color w:val="000000" w:themeColor="text1"/>
          <w:sz w:val="22"/>
          <w:szCs w:val="22"/>
        </w:rPr>
      </w:pPr>
    </w:p>
    <w:p w14:paraId="3F9A0125" w14:textId="77777777" w:rsidR="00E55C85" w:rsidRPr="000161F8" w:rsidRDefault="00E55C85" w:rsidP="00E55C85">
      <w:pPr>
        <w:spacing w:line="276" w:lineRule="auto"/>
        <w:ind w:right="205"/>
        <w:jc w:val="both"/>
        <w:rPr>
          <w:rFonts w:asciiTheme="minorHAnsi" w:hAnsiTheme="minorHAnsi" w:cstheme="minorHAnsi"/>
          <w:b/>
          <w:color w:val="000000" w:themeColor="text1"/>
          <w:sz w:val="22"/>
          <w:szCs w:val="22"/>
        </w:rPr>
      </w:pPr>
      <w:r w:rsidRPr="000161F8">
        <w:rPr>
          <w:rFonts w:asciiTheme="minorHAnsi" w:hAnsiTheme="minorHAnsi" w:cstheme="minorHAnsi"/>
          <w:b/>
          <w:color w:val="000000" w:themeColor="text1"/>
          <w:sz w:val="22"/>
          <w:szCs w:val="22"/>
        </w:rPr>
        <w:t xml:space="preserve">ELISANGELA FERNANDES BOKORNI                                    </w:t>
      </w:r>
      <w:r w:rsidRPr="00E55C85">
        <w:rPr>
          <w:rFonts w:asciiTheme="minorHAnsi" w:hAnsiTheme="minorHAnsi" w:cstheme="minorHAnsi"/>
          <w:bCs/>
          <w:color w:val="000000" w:themeColor="text1"/>
          <w:sz w:val="22"/>
          <w:szCs w:val="22"/>
        </w:rPr>
        <w:t xml:space="preserve"> ______________________________________</w:t>
      </w:r>
    </w:p>
    <w:p w14:paraId="122ACBE0" w14:textId="77777777" w:rsidR="00E55C85" w:rsidRPr="000161F8" w:rsidRDefault="00E55C85" w:rsidP="00E55C85">
      <w:pPr>
        <w:spacing w:line="276" w:lineRule="auto"/>
        <w:ind w:right="205"/>
        <w:jc w:val="both"/>
        <w:rPr>
          <w:rFonts w:asciiTheme="minorHAnsi" w:hAnsiTheme="minorHAnsi" w:cstheme="minorHAnsi"/>
          <w:bCs/>
          <w:color w:val="000000" w:themeColor="text1"/>
          <w:sz w:val="22"/>
          <w:szCs w:val="22"/>
        </w:rPr>
      </w:pPr>
      <w:r w:rsidRPr="000161F8">
        <w:rPr>
          <w:rFonts w:asciiTheme="minorHAnsi" w:hAnsiTheme="minorHAnsi" w:cstheme="minorHAnsi"/>
          <w:bCs/>
          <w:color w:val="000000" w:themeColor="text1"/>
          <w:sz w:val="22"/>
          <w:szCs w:val="22"/>
        </w:rPr>
        <w:t>Coordenadora adjunta</w:t>
      </w:r>
    </w:p>
    <w:p w14:paraId="0EDC0547" w14:textId="77777777" w:rsidR="00E55C85" w:rsidRPr="000161F8" w:rsidRDefault="00E55C85" w:rsidP="00E55C85">
      <w:pPr>
        <w:spacing w:line="276" w:lineRule="auto"/>
        <w:ind w:right="205"/>
        <w:jc w:val="both"/>
        <w:rPr>
          <w:rFonts w:asciiTheme="minorHAnsi" w:hAnsiTheme="minorHAnsi" w:cstheme="minorHAnsi"/>
          <w:bCs/>
          <w:color w:val="000000" w:themeColor="text1"/>
          <w:sz w:val="22"/>
          <w:szCs w:val="22"/>
          <w:lang w:eastAsia="pt-BR"/>
        </w:rPr>
      </w:pPr>
    </w:p>
    <w:p w14:paraId="29C33169" w14:textId="77777777" w:rsidR="00E55C85" w:rsidRPr="000161F8" w:rsidRDefault="00E55C85" w:rsidP="00E55C85">
      <w:pPr>
        <w:spacing w:line="276" w:lineRule="auto"/>
        <w:ind w:right="205"/>
        <w:jc w:val="both"/>
        <w:rPr>
          <w:rFonts w:asciiTheme="minorHAnsi" w:hAnsiTheme="minorHAnsi" w:cstheme="minorHAnsi"/>
          <w:b/>
          <w:color w:val="000000" w:themeColor="text1"/>
          <w:sz w:val="22"/>
          <w:szCs w:val="22"/>
        </w:rPr>
      </w:pPr>
    </w:p>
    <w:p w14:paraId="404B60F6" w14:textId="77777777" w:rsidR="00E55C85" w:rsidRPr="00E55C85" w:rsidRDefault="00E55C85" w:rsidP="00E55C85">
      <w:pPr>
        <w:spacing w:line="276" w:lineRule="auto"/>
        <w:ind w:right="205"/>
        <w:jc w:val="both"/>
        <w:rPr>
          <w:rFonts w:asciiTheme="minorHAnsi" w:hAnsiTheme="minorHAnsi" w:cstheme="minorHAnsi"/>
          <w:bCs/>
          <w:color w:val="000000" w:themeColor="text1"/>
          <w:sz w:val="22"/>
          <w:szCs w:val="22"/>
        </w:rPr>
      </w:pPr>
      <w:r w:rsidRPr="000161F8">
        <w:rPr>
          <w:rFonts w:asciiTheme="minorHAnsi" w:hAnsiTheme="minorHAnsi" w:cstheme="minorHAnsi"/>
          <w:b/>
          <w:color w:val="000000" w:themeColor="text1"/>
          <w:sz w:val="22"/>
          <w:szCs w:val="22"/>
        </w:rPr>
        <w:t xml:space="preserve">ALEXSANDRO REIS                                                                     </w:t>
      </w:r>
      <w:r w:rsidRPr="00E55C85">
        <w:rPr>
          <w:rFonts w:asciiTheme="minorHAnsi" w:hAnsiTheme="minorHAnsi" w:cstheme="minorHAnsi"/>
          <w:bCs/>
          <w:color w:val="000000" w:themeColor="text1"/>
          <w:sz w:val="22"/>
          <w:szCs w:val="22"/>
        </w:rPr>
        <w:t>______________________________________</w:t>
      </w:r>
    </w:p>
    <w:p w14:paraId="26D392B6" w14:textId="77777777" w:rsidR="00E55C85" w:rsidRPr="00E55C85" w:rsidRDefault="00E55C85" w:rsidP="00E55C85">
      <w:pPr>
        <w:spacing w:line="276" w:lineRule="auto"/>
        <w:ind w:right="205"/>
        <w:jc w:val="both"/>
        <w:rPr>
          <w:rFonts w:asciiTheme="minorHAnsi" w:hAnsiTheme="minorHAnsi" w:cstheme="minorHAnsi"/>
          <w:bCs/>
          <w:color w:val="000000" w:themeColor="text1"/>
          <w:sz w:val="22"/>
          <w:szCs w:val="22"/>
        </w:rPr>
      </w:pPr>
      <w:r w:rsidRPr="00E55C85">
        <w:rPr>
          <w:rFonts w:asciiTheme="minorHAnsi" w:hAnsiTheme="minorHAnsi" w:cstheme="minorHAnsi"/>
          <w:bCs/>
          <w:color w:val="000000" w:themeColor="text1"/>
          <w:sz w:val="22"/>
          <w:szCs w:val="22"/>
        </w:rPr>
        <w:t>Membro</w:t>
      </w:r>
    </w:p>
    <w:p w14:paraId="1DB025B0" w14:textId="77777777" w:rsidR="00E55C85" w:rsidRPr="000161F8" w:rsidRDefault="00E55C85" w:rsidP="00E55C85">
      <w:pPr>
        <w:spacing w:line="276" w:lineRule="auto"/>
        <w:ind w:right="205"/>
        <w:jc w:val="both"/>
        <w:rPr>
          <w:rFonts w:asciiTheme="minorHAnsi" w:hAnsiTheme="minorHAnsi" w:cstheme="minorHAnsi"/>
          <w:bCs/>
          <w:color w:val="000000" w:themeColor="text1"/>
          <w:sz w:val="22"/>
          <w:szCs w:val="22"/>
        </w:rPr>
      </w:pPr>
    </w:p>
    <w:p w14:paraId="3D3CCB78" w14:textId="77777777" w:rsidR="00E55C85" w:rsidRPr="000161F8" w:rsidRDefault="00E55C85" w:rsidP="00E55C85">
      <w:pPr>
        <w:spacing w:line="276" w:lineRule="auto"/>
        <w:ind w:right="205"/>
        <w:jc w:val="both"/>
        <w:rPr>
          <w:rFonts w:asciiTheme="minorHAnsi" w:hAnsiTheme="minorHAnsi" w:cstheme="minorHAnsi"/>
          <w:b/>
          <w:color w:val="000000" w:themeColor="text1"/>
          <w:sz w:val="22"/>
          <w:szCs w:val="22"/>
        </w:rPr>
      </w:pPr>
    </w:p>
    <w:p w14:paraId="605699D3" w14:textId="77777777" w:rsidR="00E55C85" w:rsidRPr="000161F8" w:rsidRDefault="00E55C85" w:rsidP="00E55C85">
      <w:pPr>
        <w:spacing w:line="276" w:lineRule="auto"/>
        <w:ind w:right="205"/>
        <w:jc w:val="both"/>
        <w:rPr>
          <w:rFonts w:asciiTheme="minorHAnsi" w:hAnsiTheme="minorHAnsi" w:cstheme="minorHAnsi"/>
          <w:b/>
          <w:color w:val="000000" w:themeColor="text1"/>
          <w:sz w:val="22"/>
          <w:szCs w:val="22"/>
        </w:rPr>
      </w:pPr>
      <w:r w:rsidRPr="000161F8">
        <w:rPr>
          <w:rFonts w:asciiTheme="minorHAnsi" w:hAnsiTheme="minorHAnsi" w:cstheme="minorHAnsi"/>
          <w:b/>
          <w:color w:val="000000" w:themeColor="text1"/>
          <w:sz w:val="22"/>
          <w:szCs w:val="22"/>
        </w:rPr>
        <w:t xml:space="preserve">THIAGO RAFAEL PANDINI                                                        </w:t>
      </w:r>
      <w:r w:rsidRPr="00E55C85">
        <w:rPr>
          <w:rFonts w:asciiTheme="minorHAnsi" w:hAnsiTheme="minorHAnsi" w:cstheme="minorHAnsi"/>
          <w:bCs/>
          <w:color w:val="000000" w:themeColor="text1"/>
          <w:sz w:val="22"/>
          <w:szCs w:val="22"/>
        </w:rPr>
        <w:t>______________________________________</w:t>
      </w:r>
    </w:p>
    <w:p w14:paraId="75582EAF" w14:textId="77777777" w:rsidR="00E55C85" w:rsidRPr="000161F8" w:rsidRDefault="00E55C85" w:rsidP="00E55C85">
      <w:pPr>
        <w:spacing w:line="276" w:lineRule="auto"/>
        <w:ind w:right="205"/>
        <w:jc w:val="both"/>
        <w:rPr>
          <w:rFonts w:asciiTheme="minorHAnsi" w:hAnsiTheme="minorHAnsi" w:cstheme="minorHAnsi"/>
          <w:bCs/>
          <w:color w:val="000000" w:themeColor="text1"/>
          <w:sz w:val="22"/>
          <w:szCs w:val="22"/>
        </w:rPr>
      </w:pPr>
      <w:r w:rsidRPr="000161F8">
        <w:rPr>
          <w:rFonts w:asciiTheme="minorHAnsi" w:hAnsiTheme="minorHAnsi" w:cstheme="minorHAnsi"/>
          <w:bCs/>
          <w:color w:val="000000" w:themeColor="text1"/>
          <w:sz w:val="22"/>
          <w:szCs w:val="22"/>
        </w:rPr>
        <w:t>Membro</w:t>
      </w:r>
    </w:p>
    <w:sectPr w:rsidR="00E55C85" w:rsidRPr="000161F8">
      <w:headerReference w:type="default" r:id="rId7"/>
      <w:footerReference w:type="default" r:id="rId8"/>
      <w:pgSz w:w="11900" w:h="16840"/>
      <w:pgMar w:top="1985" w:right="1128" w:bottom="1559" w:left="1559" w:header="568"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E2AA" w14:textId="77777777" w:rsidR="00E61FA8" w:rsidRDefault="00040598">
      <w:r>
        <w:separator/>
      </w:r>
    </w:p>
  </w:endnote>
  <w:endnote w:type="continuationSeparator" w:id="0">
    <w:p w14:paraId="176B777C" w14:textId="77777777" w:rsidR="00E61FA8" w:rsidRDefault="0004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0141" w14:textId="77777777" w:rsidR="00424E2C" w:rsidRDefault="00040598">
    <w:pPr>
      <w:pStyle w:val="Rodap"/>
      <w:ind w:right="360"/>
    </w:pPr>
    <w:r>
      <w:rPr>
        <w:noProof/>
        <w:lang w:eastAsia="pt-BR"/>
      </w:rPr>
      <mc:AlternateContent>
        <mc:Choice Requires="wps">
          <w:drawing>
            <wp:anchor distT="0" distB="0" distL="114300" distR="114300" simplePos="0" relativeHeight="251659264" behindDoc="0" locked="0" layoutInCell="1" allowOverlap="1" wp14:anchorId="5ACEC958" wp14:editId="4A0F1494">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4D55761B" w14:textId="77777777" w:rsidR="00424E2C" w:rsidRDefault="00040598">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5ACEC958" id="_x0000_t202" coordsize="21600,21600" o:spt="202" path="m,l,21600r21600,l21600,xe">
              <v:stroke joinstyle="miter"/>
              <v:path gradientshapeok="t" o:connecttype="rect"/>
            </v:shapetype>
            <v:shape id="_x0000_s1027" type="#_x0000_t202" style="position:absolute;margin-left:520.85pt;margin-top:-15.5pt;width:53.2pt;height:18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4D55761B" w14:textId="77777777" w:rsidR="00424E2C" w:rsidRDefault="00040598">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339BF654" w14:textId="77777777" w:rsidR="00424E2C" w:rsidRDefault="00CE6D79">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B677" w14:textId="77777777" w:rsidR="00E61FA8" w:rsidRDefault="00040598">
      <w:r>
        <w:rPr>
          <w:color w:val="000000"/>
        </w:rPr>
        <w:separator/>
      </w:r>
    </w:p>
  </w:footnote>
  <w:footnote w:type="continuationSeparator" w:id="0">
    <w:p w14:paraId="4AFFC660" w14:textId="77777777" w:rsidR="00E61FA8" w:rsidRDefault="0004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E4FC" w14:textId="77777777" w:rsidR="00424E2C" w:rsidRDefault="00040598">
    <w:pPr>
      <w:pStyle w:val="Cabealho"/>
      <w:tabs>
        <w:tab w:val="clear" w:pos="4320"/>
        <w:tab w:val="left" w:pos="2880"/>
        <w:tab w:val="left" w:pos="6120"/>
      </w:tabs>
      <w:ind w:left="-1134"/>
    </w:pPr>
    <w:r>
      <w:rPr>
        <w:noProof/>
        <w:lang w:eastAsia="pt-BR"/>
      </w:rPr>
      <w:drawing>
        <wp:inline distT="0" distB="0" distL="0" distR="0" wp14:anchorId="6D4376EF" wp14:editId="5036A117">
          <wp:extent cx="7225332" cy="606183"/>
          <wp:effectExtent l="0" t="0" r="0" b="3417"/>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225332" cy="60618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82719"/>
    <w:multiLevelType w:val="multilevel"/>
    <w:tmpl w:val="44DE6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0431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40"/>
    <w:rsid w:val="00040598"/>
    <w:rsid w:val="0039485D"/>
    <w:rsid w:val="004C03BF"/>
    <w:rsid w:val="00575906"/>
    <w:rsid w:val="006D4940"/>
    <w:rsid w:val="00740381"/>
    <w:rsid w:val="00C8087B"/>
    <w:rsid w:val="00CF7DA4"/>
    <w:rsid w:val="00D65C58"/>
    <w:rsid w:val="00E55C85"/>
    <w:rsid w:val="00E61F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DB0A"/>
  <w15:docId w15:val="{4F767E6C-5388-454F-9C82-32A2F3A9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style>
  <w:style w:type="paragraph" w:styleId="Rodap">
    <w:name w:val="footer"/>
    <w:basedOn w:val="Normal"/>
    <w:pPr>
      <w:tabs>
        <w:tab w:val="center" w:pos="4320"/>
        <w:tab w:val="right" w:pos="8640"/>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paragraph" w:customStyle="1" w:styleId="texto1">
    <w:name w:val="texto1"/>
    <w:basedOn w:val="Normal"/>
    <w:pPr>
      <w:suppressAutoHyphens w:val="0"/>
      <w:spacing w:before="100" w:after="100"/>
      <w:textAlignment w:val="auto"/>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1064</Words>
  <Characters>5749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lastModifiedBy>Thatielle Badini</cp:lastModifiedBy>
  <cp:revision>4</cp:revision>
  <cp:lastPrinted>2023-02-24T16:20:00Z</cp:lastPrinted>
  <dcterms:created xsi:type="dcterms:W3CDTF">2023-02-24T15:46:00Z</dcterms:created>
  <dcterms:modified xsi:type="dcterms:W3CDTF">2023-02-24T17:37:00Z</dcterms:modified>
</cp:coreProperties>
</file>