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279F" w14:textId="6C899356" w:rsidR="003A738B" w:rsidRPr="00F15C87" w:rsidRDefault="009F19BF" w:rsidP="00BD7368">
      <w:pPr>
        <w:tabs>
          <w:tab w:val="left" w:pos="1418"/>
        </w:tabs>
        <w:spacing w:line="276" w:lineRule="auto"/>
        <w:jc w:val="both"/>
        <w:rPr>
          <w:rFonts w:ascii="Times New Roman" w:eastAsia="Times New Roman" w:hAnsi="Times New Roman"/>
          <w:bCs/>
          <w:lang w:eastAsia="pt-BR"/>
        </w:rPr>
      </w:pPr>
      <w:r w:rsidRPr="00F15C87">
        <w:rPr>
          <w:rFonts w:ascii="Times New Roman" w:eastAsia="Times New Roman" w:hAnsi="Times New Roman"/>
          <w:b/>
          <w:lang w:eastAsia="pt-BR"/>
        </w:rPr>
        <w:t>A COMISSÃO DE POLÍTICA URBANA E AMBIENTAL</w:t>
      </w:r>
      <w:r w:rsidR="003A738B" w:rsidRPr="00F15C87">
        <w:rPr>
          <w:rFonts w:ascii="Times New Roman" w:eastAsia="Times New Roman" w:hAnsi="Times New Roman"/>
          <w:b/>
          <w:lang w:eastAsia="pt-BR"/>
        </w:rPr>
        <w:t xml:space="preserve"> CONSELHO DE ARQUITETURA E URBANISMO DE MATO GROSSO – CAU/MT</w:t>
      </w:r>
      <w:r w:rsidR="003A738B" w:rsidRPr="00F15C87">
        <w:rPr>
          <w:rFonts w:ascii="Times New Roman" w:eastAsia="Times New Roman" w:hAnsi="Times New Roman"/>
          <w:bCs/>
          <w:lang w:eastAsia="pt-BR"/>
        </w:rPr>
        <w:t xml:space="preserve"> no exercício das competências e prerroga</w:t>
      </w:r>
      <w:r w:rsidR="00E86532" w:rsidRPr="00F15C87">
        <w:rPr>
          <w:rFonts w:ascii="Times New Roman" w:eastAsia="Times New Roman" w:hAnsi="Times New Roman"/>
          <w:bCs/>
          <w:lang w:eastAsia="pt-BR"/>
        </w:rPr>
        <w:t>tivas de que trata os artigos 98 e 99</w:t>
      </w:r>
      <w:r w:rsidR="003A738B" w:rsidRPr="00F15C87">
        <w:rPr>
          <w:rFonts w:ascii="Times New Roman" w:eastAsia="Times New Roman" w:hAnsi="Times New Roman"/>
          <w:bCs/>
          <w:lang w:eastAsia="pt-BR"/>
        </w:rPr>
        <w:t xml:space="preserve"> do Regimento Interno do CAU/MT, reunid</w:t>
      </w:r>
      <w:r w:rsidR="00F15C87" w:rsidRPr="00F15C87">
        <w:rPr>
          <w:rFonts w:ascii="Times New Roman" w:eastAsia="Times New Roman" w:hAnsi="Times New Roman"/>
          <w:bCs/>
          <w:lang w:eastAsia="pt-BR"/>
        </w:rPr>
        <w:t>a</w:t>
      </w:r>
      <w:r w:rsidR="003A738B" w:rsidRPr="00F15C87">
        <w:rPr>
          <w:rFonts w:ascii="Times New Roman" w:eastAsia="Times New Roman" w:hAnsi="Times New Roman"/>
          <w:bCs/>
          <w:lang w:eastAsia="pt-BR"/>
        </w:rPr>
        <w:t xml:space="preserve"> ordinariamente de maneira virtual (aplicativo Microsoft Teams), no dia </w:t>
      </w:r>
      <w:r w:rsidR="007E1E6E" w:rsidRPr="00F15C87">
        <w:rPr>
          <w:rFonts w:ascii="Times New Roman" w:eastAsia="Times New Roman" w:hAnsi="Times New Roman"/>
          <w:bCs/>
          <w:lang w:eastAsia="pt-BR"/>
        </w:rPr>
        <w:t>19 de maio de 2023</w:t>
      </w:r>
      <w:r w:rsidR="003A738B" w:rsidRPr="00F15C87">
        <w:rPr>
          <w:rFonts w:ascii="Times New Roman" w:eastAsia="Times New Roman" w:hAnsi="Times New Roman"/>
          <w:bCs/>
          <w:lang w:eastAsia="pt-BR"/>
        </w:rPr>
        <w:t>, após análise do assunto em epígrafe, e</w:t>
      </w:r>
    </w:p>
    <w:p w14:paraId="2C78A5F3" w14:textId="77777777" w:rsidR="00825E86" w:rsidRPr="00F15C87" w:rsidRDefault="00825E86" w:rsidP="00BD7368">
      <w:pPr>
        <w:tabs>
          <w:tab w:val="left" w:pos="1418"/>
        </w:tabs>
        <w:spacing w:line="276" w:lineRule="auto"/>
        <w:jc w:val="both"/>
        <w:rPr>
          <w:rFonts w:ascii="Times New Roman" w:eastAsia="Times New Roman" w:hAnsi="Times New Roman"/>
          <w:bCs/>
          <w:lang w:eastAsia="pt-BR"/>
        </w:rPr>
      </w:pPr>
    </w:p>
    <w:p w14:paraId="3A85EE4B" w14:textId="74E6451F" w:rsidR="00BC750C" w:rsidRPr="00F15C87" w:rsidRDefault="00BC750C" w:rsidP="00BD7368">
      <w:pPr>
        <w:tabs>
          <w:tab w:val="left" w:pos="1418"/>
        </w:tabs>
        <w:spacing w:line="276" w:lineRule="auto"/>
        <w:jc w:val="both"/>
        <w:rPr>
          <w:rFonts w:ascii="Times New Roman" w:eastAsia="Times New Roman" w:hAnsi="Times New Roman"/>
          <w:bCs/>
          <w:lang w:eastAsia="pt-BR"/>
        </w:rPr>
      </w:pPr>
      <w:r w:rsidRPr="00F15C87">
        <w:rPr>
          <w:rFonts w:ascii="Times New Roman" w:eastAsia="Times New Roman" w:hAnsi="Times New Roman"/>
          <w:bCs/>
          <w:lang w:eastAsia="pt-BR"/>
        </w:rPr>
        <w:t>Considerando que no desempenho de seu papel institucional, no âmbito do Estado de Mato Grosso, o CAU/MT</w:t>
      </w:r>
      <w:r w:rsidR="00E86532" w:rsidRPr="00F15C87">
        <w:rPr>
          <w:rFonts w:ascii="Times New Roman" w:eastAsia="Times New Roman" w:hAnsi="Times New Roman"/>
          <w:bCs/>
          <w:lang w:eastAsia="pt-BR"/>
        </w:rPr>
        <w:t xml:space="preserve"> exercerá ações promotoras da discussão de temas relacionados à Arquitetura e Urbanismo, possuindo ainda, a finalidade de zelar pelo planejamento territorial, além da segurança e defesa da sociedade.</w:t>
      </w:r>
    </w:p>
    <w:p w14:paraId="780D8A77" w14:textId="77777777" w:rsidR="00BC750C" w:rsidRPr="00F15C87" w:rsidRDefault="00BC750C" w:rsidP="00BD7368">
      <w:pPr>
        <w:tabs>
          <w:tab w:val="left" w:pos="1418"/>
        </w:tabs>
        <w:spacing w:line="276" w:lineRule="auto"/>
        <w:jc w:val="both"/>
        <w:rPr>
          <w:rFonts w:ascii="Times New Roman" w:eastAsia="Times New Roman" w:hAnsi="Times New Roman"/>
          <w:bCs/>
          <w:lang w:eastAsia="pt-BR"/>
        </w:rPr>
      </w:pPr>
    </w:p>
    <w:p w14:paraId="260D13AC" w14:textId="6ECF5262" w:rsidR="00BC750C" w:rsidRPr="00F15C87" w:rsidRDefault="00C748C7" w:rsidP="00E86532">
      <w:pPr>
        <w:tabs>
          <w:tab w:val="left" w:pos="1418"/>
        </w:tabs>
        <w:spacing w:line="276" w:lineRule="auto"/>
        <w:jc w:val="both"/>
        <w:rPr>
          <w:rFonts w:ascii="Times New Roman" w:eastAsia="Times New Roman" w:hAnsi="Times New Roman"/>
          <w:bCs/>
          <w:lang w:eastAsia="pt-BR"/>
        </w:rPr>
      </w:pPr>
      <w:r w:rsidRPr="00F15C87">
        <w:rPr>
          <w:rFonts w:ascii="Times New Roman" w:eastAsia="Times New Roman" w:hAnsi="Times New Roman"/>
          <w:bCs/>
          <w:lang w:eastAsia="pt-BR"/>
        </w:rPr>
        <w:t xml:space="preserve">Considerando que </w:t>
      </w:r>
      <w:r w:rsidR="00E86532" w:rsidRPr="00F15C87">
        <w:rPr>
          <w:rFonts w:ascii="Times New Roman" w:eastAsia="Times New Roman" w:hAnsi="Times New Roman"/>
          <w:bCs/>
          <w:lang w:eastAsia="pt-BR"/>
        </w:rPr>
        <w:t>por unanimidade, a 4ª Turma do TRF4 decidiu dar provimento ao agravo de instrumento impetrado pelo CAU/PR contra o Conselho Regional de Engenharia e Agronomia do Paraná (CREA-PR). No processo em epígrafe, a Secretaria de Desenvolvimento Urbano Municipal de Piraquara – cidade da região metropolitana de Curitiba, lançou o edital 02 a fim de contratar “pessoa jurídica para a prestação de serviços técnicos especializados de consultoria para a elaboração da Revisão do Plano Diretor do Município”. O item 11.14.1 do edital descrevia que o coordenador do processo precisaria ser um “arquiteto com experiência em trabalhos de Coordenação de Projetos ou cargos de Gerência ou responsável técnico em trabalhos de Planos Diretores ou Planos de maior complexidade”</w:t>
      </w:r>
      <w:r w:rsidR="006E661F" w:rsidRPr="00F15C87">
        <w:rPr>
          <w:rFonts w:ascii="Times New Roman" w:eastAsia="Times New Roman" w:hAnsi="Times New Roman"/>
          <w:bCs/>
          <w:lang w:eastAsia="pt-BR"/>
        </w:rPr>
        <w:t>;</w:t>
      </w:r>
    </w:p>
    <w:p w14:paraId="229859BD" w14:textId="77777777" w:rsidR="00E86532" w:rsidRPr="00F15C87" w:rsidRDefault="00E86532" w:rsidP="00E86532">
      <w:pPr>
        <w:tabs>
          <w:tab w:val="left" w:pos="1418"/>
        </w:tabs>
        <w:spacing w:line="276" w:lineRule="auto"/>
        <w:jc w:val="both"/>
        <w:rPr>
          <w:rFonts w:ascii="Times New Roman" w:eastAsia="Times New Roman" w:hAnsi="Times New Roman"/>
          <w:bCs/>
          <w:lang w:eastAsia="pt-BR"/>
        </w:rPr>
      </w:pPr>
    </w:p>
    <w:p w14:paraId="1F36E48A" w14:textId="2FA65A64" w:rsidR="00BC750C" w:rsidRPr="00F15C87" w:rsidRDefault="00E86532" w:rsidP="00BD7368">
      <w:pPr>
        <w:tabs>
          <w:tab w:val="left" w:pos="1418"/>
        </w:tabs>
        <w:spacing w:line="276" w:lineRule="auto"/>
        <w:jc w:val="both"/>
        <w:rPr>
          <w:rFonts w:ascii="Times New Roman" w:eastAsia="Times New Roman" w:hAnsi="Times New Roman"/>
          <w:bCs/>
          <w:lang w:eastAsia="pt-BR"/>
        </w:rPr>
      </w:pPr>
      <w:r w:rsidRPr="00F15C87">
        <w:rPr>
          <w:rFonts w:ascii="Times New Roman" w:eastAsia="Times New Roman" w:hAnsi="Times New Roman"/>
          <w:bCs/>
          <w:lang w:eastAsia="pt-BR"/>
        </w:rPr>
        <w:t xml:space="preserve">Considerando que diante dessa exclusividade, o CREA-PR ajuizou um mandado de segurança contra a Prefeitura de Piraquara pedindo que os engenheiros civis também pudessem coordenar a revisão do Plano Diretor da cidade, porém o processo foi julgado improcedente. Ademais, o relator do processo, desembargador Luís Alberto D’Azevedo </w:t>
      </w:r>
      <w:proofErr w:type="spellStart"/>
      <w:r w:rsidRPr="00F15C87">
        <w:rPr>
          <w:rFonts w:ascii="Times New Roman" w:eastAsia="Times New Roman" w:hAnsi="Times New Roman"/>
          <w:bCs/>
          <w:lang w:eastAsia="pt-BR"/>
        </w:rPr>
        <w:t>Aurvalle</w:t>
      </w:r>
      <w:proofErr w:type="spellEnd"/>
      <w:r w:rsidRPr="00F15C87">
        <w:rPr>
          <w:rFonts w:ascii="Times New Roman" w:eastAsia="Times New Roman" w:hAnsi="Times New Roman"/>
          <w:bCs/>
          <w:lang w:eastAsia="pt-BR"/>
        </w:rPr>
        <w:t xml:space="preserve">, manteve o texto original do edital 02 e reafirmou que a revisão do plano diretor de Piraquara deve ser coordenada por um arquiteto e urbanista, conforme determina o </w:t>
      </w:r>
      <w:r w:rsidR="00F15C87" w:rsidRPr="00F15C87">
        <w:rPr>
          <w:rFonts w:ascii="Times New Roman" w:eastAsia="Times New Roman" w:hAnsi="Times New Roman"/>
          <w:bCs/>
          <w:lang w:eastAsia="pt-BR"/>
        </w:rPr>
        <w:t>a</w:t>
      </w:r>
      <w:r w:rsidRPr="00F15C87">
        <w:rPr>
          <w:rFonts w:ascii="Times New Roman" w:eastAsia="Times New Roman" w:hAnsi="Times New Roman"/>
          <w:bCs/>
          <w:lang w:eastAsia="pt-BR"/>
        </w:rPr>
        <w:t>rtigo 2º (</w:t>
      </w:r>
      <w:proofErr w:type="spellStart"/>
      <w:r w:rsidRPr="00F15C87">
        <w:rPr>
          <w:rFonts w:ascii="Times New Roman" w:eastAsia="Times New Roman" w:hAnsi="Times New Roman"/>
          <w:bCs/>
          <w:lang w:eastAsia="pt-BR"/>
        </w:rPr>
        <w:t>V-a</w:t>
      </w:r>
      <w:proofErr w:type="spellEnd"/>
      <w:r w:rsidRPr="00F15C87">
        <w:rPr>
          <w:rFonts w:ascii="Times New Roman" w:eastAsia="Times New Roman" w:hAnsi="Times New Roman"/>
          <w:bCs/>
          <w:lang w:eastAsia="pt-BR"/>
        </w:rPr>
        <w:t>) da Resolução nº</w:t>
      </w:r>
      <w:r w:rsidR="00F15C87" w:rsidRPr="00F15C87">
        <w:rPr>
          <w:rFonts w:ascii="Times New Roman" w:eastAsia="Times New Roman" w:hAnsi="Times New Roman"/>
          <w:bCs/>
          <w:lang w:eastAsia="pt-BR"/>
        </w:rPr>
        <w:t xml:space="preserve">. </w:t>
      </w:r>
      <w:r w:rsidRPr="00F15C87">
        <w:rPr>
          <w:rFonts w:ascii="Times New Roman" w:eastAsia="Times New Roman" w:hAnsi="Times New Roman"/>
          <w:bCs/>
          <w:lang w:eastAsia="pt-BR"/>
        </w:rPr>
        <w:t>51 de 12 de julho de 2013 do CAU/BR.</w:t>
      </w:r>
    </w:p>
    <w:p w14:paraId="1D86E2EA" w14:textId="77777777" w:rsidR="00E86532" w:rsidRPr="00F15C87" w:rsidRDefault="00E86532" w:rsidP="00BD7368">
      <w:pPr>
        <w:tabs>
          <w:tab w:val="left" w:pos="1418"/>
        </w:tabs>
        <w:spacing w:line="276" w:lineRule="auto"/>
        <w:jc w:val="both"/>
        <w:rPr>
          <w:rFonts w:ascii="Times New Roman" w:eastAsia="Times New Roman" w:hAnsi="Times New Roman"/>
          <w:bCs/>
          <w:lang w:eastAsia="pt-BR"/>
        </w:rPr>
      </w:pPr>
    </w:p>
    <w:p w14:paraId="0419685F" w14:textId="77777777" w:rsidR="00E86532" w:rsidRPr="00F15C87" w:rsidRDefault="00322CF9" w:rsidP="00BD7368">
      <w:pPr>
        <w:tabs>
          <w:tab w:val="left" w:pos="1418"/>
        </w:tabs>
        <w:spacing w:line="276" w:lineRule="auto"/>
        <w:jc w:val="both"/>
        <w:rPr>
          <w:rFonts w:ascii="Times New Roman" w:eastAsia="Times New Roman" w:hAnsi="Times New Roman"/>
          <w:bCs/>
          <w:lang w:eastAsia="pt-BR"/>
        </w:rPr>
      </w:pPr>
      <w:r w:rsidRPr="00F15C87">
        <w:rPr>
          <w:rFonts w:ascii="Times New Roman" w:eastAsia="Times New Roman" w:hAnsi="Times New Roman"/>
          <w:bCs/>
          <w:lang w:eastAsia="pt-BR"/>
        </w:rPr>
        <w:t xml:space="preserve">Considerando </w:t>
      </w:r>
      <w:r w:rsidR="00E86532" w:rsidRPr="00F15C87">
        <w:rPr>
          <w:rFonts w:ascii="Times New Roman" w:eastAsia="Times New Roman" w:hAnsi="Times New Roman"/>
          <w:bCs/>
          <w:lang w:eastAsia="pt-BR"/>
        </w:rPr>
        <w:t>que o Estatuto da Cidade, em seu artigo 2º dispõe que “a política urbana tem como objetivo ordenar o pleno desenvolvimento das funções sociais da cidade e da propriedade urbana”.</w:t>
      </w:r>
    </w:p>
    <w:p w14:paraId="065AF286" w14:textId="77777777" w:rsidR="00E86532" w:rsidRPr="00F15C87" w:rsidRDefault="00E86532" w:rsidP="00BD7368">
      <w:pPr>
        <w:tabs>
          <w:tab w:val="left" w:pos="1418"/>
        </w:tabs>
        <w:spacing w:line="276" w:lineRule="auto"/>
        <w:jc w:val="both"/>
        <w:rPr>
          <w:rFonts w:ascii="Times New Roman" w:eastAsia="Times New Roman" w:hAnsi="Times New Roman"/>
          <w:bCs/>
          <w:lang w:eastAsia="pt-BR"/>
        </w:rPr>
      </w:pPr>
    </w:p>
    <w:p w14:paraId="5B932505" w14:textId="77777777" w:rsidR="007E1E6E" w:rsidRPr="00F15C87" w:rsidRDefault="00E86532" w:rsidP="007E1E6E">
      <w:pPr>
        <w:tabs>
          <w:tab w:val="left" w:pos="1418"/>
        </w:tabs>
        <w:spacing w:line="276" w:lineRule="auto"/>
        <w:jc w:val="both"/>
        <w:rPr>
          <w:rFonts w:ascii="Times New Roman" w:eastAsia="Times New Roman" w:hAnsi="Times New Roman"/>
          <w:bCs/>
          <w:lang w:eastAsia="pt-BR"/>
        </w:rPr>
      </w:pPr>
      <w:r w:rsidRPr="00F15C87">
        <w:rPr>
          <w:rFonts w:ascii="Times New Roman" w:eastAsia="Times New Roman" w:hAnsi="Times New Roman"/>
          <w:bCs/>
          <w:lang w:eastAsia="pt-BR"/>
        </w:rPr>
        <w:t xml:space="preserve">Considerando a necessidade de se informar a necessidade e importância do Plano Diretor aos municípios do Estado de Mato Grosso. </w:t>
      </w:r>
    </w:p>
    <w:p w14:paraId="5FCE95E4" w14:textId="77777777" w:rsidR="007E1E6E" w:rsidRPr="00F15C87" w:rsidRDefault="007E1E6E" w:rsidP="007E1E6E">
      <w:pPr>
        <w:tabs>
          <w:tab w:val="left" w:pos="1418"/>
        </w:tabs>
        <w:spacing w:line="276" w:lineRule="auto"/>
        <w:jc w:val="both"/>
        <w:rPr>
          <w:rFonts w:ascii="Times New Roman" w:eastAsia="Times New Roman" w:hAnsi="Times New Roman"/>
          <w:bCs/>
          <w:lang w:eastAsia="pt-BR"/>
        </w:rPr>
      </w:pPr>
    </w:p>
    <w:p w14:paraId="56E3DA85" w14:textId="5A1D666E" w:rsidR="007E1E6E" w:rsidRPr="00F15C87" w:rsidRDefault="007E1E6E" w:rsidP="007E1E6E">
      <w:pPr>
        <w:tabs>
          <w:tab w:val="left" w:pos="1418"/>
        </w:tabs>
        <w:spacing w:line="276" w:lineRule="auto"/>
        <w:jc w:val="both"/>
        <w:rPr>
          <w:rFonts w:ascii="Times New Roman" w:eastAsia="Times New Roman" w:hAnsi="Times New Roman"/>
          <w:bCs/>
          <w:lang w:eastAsia="pt-BR"/>
        </w:rPr>
      </w:pPr>
      <w:r w:rsidRPr="00F15C87">
        <w:rPr>
          <w:rFonts w:ascii="Times New Roman" w:eastAsia="Times New Roman" w:hAnsi="Times New Roman"/>
          <w:bCs/>
          <w:lang w:eastAsia="pt-BR"/>
        </w:rPr>
        <w:t xml:space="preserve">Considerando o teor da Deliberação CEPUA-CAU/MT nº. 074/2022, de 18 de novembro de 2022 (8ª Reunião Ordinária), que determinou a confecção de Notificação Extrajudicial e </w:t>
      </w:r>
      <w:r w:rsidRPr="00F15C87">
        <w:rPr>
          <w:rFonts w:ascii="Times New Roman" w:eastAsia="Times New Roman" w:hAnsi="Times New Roman"/>
          <w:bCs/>
          <w:lang w:eastAsia="pt-BR"/>
        </w:rPr>
        <w:lastRenderedPageBreak/>
        <w:t>posterior envio a todos os municípios do Estado de Mato Grosso, com o fito de se ressaltar a importância do Plano Diretor aos municípios.</w:t>
      </w:r>
    </w:p>
    <w:p w14:paraId="61B8983E" w14:textId="77777777" w:rsidR="007E1E6E" w:rsidRPr="00F15C87" w:rsidRDefault="007E1E6E" w:rsidP="007E1E6E">
      <w:pPr>
        <w:tabs>
          <w:tab w:val="left" w:pos="1418"/>
        </w:tabs>
        <w:spacing w:line="276" w:lineRule="auto"/>
        <w:jc w:val="both"/>
        <w:rPr>
          <w:rFonts w:ascii="Times New Roman" w:eastAsia="Times New Roman" w:hAnsi="Times New Roman"/>
          <w:bCs/>
          <w:lang w:eastAsia="pt-BR"/>
        </w:rPr>
      </w:pPr>
    </w:p>
    <w:p w14:paraId="295CA2A7" w14:textId="301A26FF" w:rsidR="007E1E6E" w:rsidRDefault="007E1E6E" w:rsidP="007E1E6E">
      <w:pPr>
        <w:tabs>
          <w:tab w:val="left" w:pos="1418"/>
        </w:tabs>
        <w:spacing w:line="276" w:lineRule="auto"/>
        <w:jc w:val="both"/>
        <w:rPr>
          <w:rFonts w:ascii="Times New Roman" w:eastAsia="Times New Roman" w:hAnsi="Times New Roman"/>
          <w:bCs/>
          <w:lang w:eastAsia="pt-BR"/>
        </w:rPr>
      </w:pPr>
      <w:r w:rsidRPr="00F15C87">
        <w:rPr>
          <w:rFonts w:ascii="Times New Roman" w:eastAsia="Times New Roman" w:hAnsi="Times New Roman"/>
          <w:bCs/>
          <w:lang w:eastAsia="pt-BR"/>
        </w:rPr>
        <w:t>Considerando que</w:t>
      </w:r>
      <w:r w:rsidR="00F15C87" w:rsidRPr="00F15C87">
        <w:rPr>
          <w:rFonts w:ascii="Times New Roman" w:eastAsia="Times New Roman" w:hAnsi="Times New Roman"/>
          <w:bCs/>
          <w:lang w:eastAsia="pt-BR"/>
        </w:rPr>
        <w:t>, embora todos os municípios mato-grossenses tenham sido oficiados,</w:t>
      </w:r>
      <w:r w:rsidRPr="00F15C87">
        <w:rPr>
          <w:rFonts w:ascii="Times New Roman" w:eastAsia="Times New Roman" w:hAnsi="Times New Roman"/>
          <w:bCs/>
          <w:lang w:eastAsia="pt-BR"/>
        </w:rPr>
        <w:t xml:space="preserve"> apenas 1</w:t>
      </w:r>
      <w:r w:rsidR="005464FA">
        <w:rPr>
          <w:rFonts w:ascii="Times New Roman" w:eastAsia="Times New Roman" w:hAnsi="Times New Roman"/>
          <w:bCs/>
          <w:lang w:eastAsia="pt-BR"/>
        </w:rPr>
        <w:t>7</w:t>
      </w:r>
      <w:r w:rsidRPr="00F15C87">
        <w:rPr>
          <w:rFonts w:ascii="Times New Roman" w:eastAsia="Times New Roman" w:hAnsi="Times New Roman"/>
          <w:bCs/>
          <w:lang w:eastAsia="pt-BR"/>
        </w:rPr>
        <w:t xml:space="preserve"> (dezesse</w:t>
      </w:r>
      <w:r w:rsidR="005464FA">
        <w:rPr>
          <w:rFonts w:ascii="Times New Roman" w:eastAsia="Times New Roman" w:hAnsi="Times New Roman"/>
          <w:bCs/>
          <w:lang w:eastAsia="pt-BR"/>
        </w:rPr>
        <w:t>te</w:t>
      </w:r>
      <w:r w:rsidRPr="00F15C87">
        <w:rPr>
          <w:rFonts w:ascii="Times New Roman" w:eastAsia="Times New Roman" w:hAnsi="Times New Roman"/>
          <w:bCs/>
          <w:lang w:eastAsia="pt-BR"/>
        </w:rPr>
        <w:t>)</w:t>
      </w:r>
      <w:r w:rsidR="00F15C87" w:rsidRPr="00F15C87">
        <w:rPr>
          <w:rFonts w:ascii="Times New Roman" w:eastAsia="Times New Roman" w:hAnsi="Times New Roman"/>
          <w:bCs/>
          <w:lang w:eastAsia="pt-BR"/>
        </w:rPr>
        <w:t xml:space="preserve"> P</w:t>
      </w:r>
      <w:r w:rsidRPr="00F15C87">
        <w:rPr>
          <w:rFonts w:ascii="Times New Roman" w:eastAsia="Times New Roman" w:hAnsi="Times New Roman"/>
          <w:bCs/>
          <w:lang w:eastAsia="pt-BR"/>
        </w:rPr>
        <w:t xml:space="preserve">refeituras </w:t>
      </w:r>
      <w:r w:rsidR="00F15C87" w:rsidRPr="00F15C87">
        <w:rPr>
          <w:rFonts w:ascii="Times New Roman" w:eastAsia="Times New Roman" w:hAnsi="Times New Roman"/>
          <w:bCs/>
          <w:lang w:eastAsia="pt-BR"/>
        </w:rPr>
        <w:t>M</w:t>
      </w:r>
      <w:r w:rsidRPr="00F15C87">
        <w:rPr>
          <w:rFonts w:ascii="Times New Roman" w:eastAsia="Times New Roman" w:hAnsi="Times New Roman"/>
          <w:bCs/>
          <w:lang w:eastAsia="pt-BR"/>
        </w:rPr>
        <w:t>unicipais apresentaram resposta à Notificação Extrajudicial enviada.</w:t>
      </w:r>
    </w:p>
    <w:p w14:paraId="248B03FB" w14:textId="77777777" w:rsidR="00CE41A1" w:rsidRDefault="00CE41A1" w:rsidP="007E1E6E">
      <w:pPr>
        <w:tabs>
          <w:tab w:val="left" w:pos="1418"/>
        </w:tabs>
        <w:spacing w:line="276" w:lineRule="auto"/>
        <w:jc w:val="both"/>
        <w:rPr>
          <w:rFonts w:ascii="Times New Roman" w:eastAsia="Times New Roman" w:hAnsi="Times New Roman"/>
          <w:bCs/>
          <w:lang w:eastAsia="pt-BR"/>
        </w:rPr>
      </w:pPr>
    </w:p>
    <w:p w14:paraId="0541BDB5" w14:textId="59D921F0" w:rsidR="00CE41A1" w:rsidRDefault="00CE41A1" w:rsidP="007E1E6E">
      <w:pPr>
        <w:tabs>
          <w:tab w:val="left" w:pos="1418"/>
        </w:tabs>
        <w:spacing w:line="276" w:lineRule="auto"/>
        <w:jc w:val="both"/>
        <w:rPr>
          <w:rFonts w:ascii="Times New Roman" w:eastAsia="Times New Roman" w:hAnsi="Times New Roman"/>
          <w:bCs/>
          <w:lang w:eastAsia="pt-BR"/>
        </w:rPr>
      </w:pPr>
      <w:r>
        <w:rPr>
          <w:rFonts w:ascii="Times New Roman" w:eastAsia="Times New Roman" w:hAnsi="Times New Roman"/>
          <w:bCs/>
          <w:lang w:eastAsia="pt-BR"/>
        </w:rPr>
        <w:t>Considerando que cabe à Câmara Municipal aprovar ou rejeitar o Plano Diretor encaminhado pela Prefeitura Municipal quando de sua elaboração e/ou alteração.</w:t>
      </w:r>
    </w:p>
    <w:p w14:paraId="2C2ABE20" w14:textId="77777777" w:rsidR="00C40664" w:rsidRPr="00F15C87" w:rsidRDefault="00C40664" w:rsidP="00BD7368">
      <w:pPr>
        <w:tabs>
          <w:tab w:val="left" w:pos="1418"/>
        </w:tabs>
        <w:spacing w:line="276" w:lineRule="auto"/>
        <w:jc w:val="both"/>
        <w:rPr>
          <w:rFonts w:ascii="Times New Roman" w:eastAsia="Times New Roman" w:hAnsi="Times New Roman"/>
          <w:bCs/>
          <w:lang w:eastAsia="pt-BR"/>
        </w:rPr>
      </w:pPr>
    </w:p>
    <w:p w14:paraId="59F4922C" w14:textId="77777777" w:rsidR="00C748C7" w:rsidRPr="00F15C87" w:rsidRDefault="00C748C7" w:rsidP="00BD7368">
      <w:pPr>
        <w:tabs>
          <w:tab w:val="left" w:pos="1418"/>
        </w:tabs>
        <w:spacing w:line="276" w:lineRule="auto"/>
        <w:jc w:val="both"/>
        <w:rPr>
          <w:rFonts w:ascii="Times New Roman" w:eastAsia="Times New Roman" w:hAnsi="Times New Roman"/>
          <w:b/>
          <w:lang w:eastAsia="pt-BR"/>
        </w:rPr>
      </w:pPr>
      <w:r w:rsidRPr="00F15C87">
        <w:rPr>
          <w:rFonts w:ascii="Times New Roman" w:eastAsia="Times New Roman" w:hAnsi="Times New Roman"/>
          <w:b/>
          <w:lang w:eastAsia="pt-BR"/>
        </w:rPr>
        <w:t xml:space="preserve">DELIBEROU: </w:t>
      </w:r>
    </w:p>
    <w:p w14:paraId="169879A7" w14:textId="77777777" w:rsidR="00C748C7" w:rsidRPr="00F15C87" w:rsidRDefault="00C748C7" w:rsidP="00BD7368">
      <w:pPr>
        <w:tabs>
          <w:tab w:val="left" w:pos="1418"/>
        </w:tabs>
        <w:spacing w:line="276" w:lineRule="auto"/>
        <w:jc w:val="both"/>
        <w:rPr>
          <w:rFonts w:ascii="Times New Roman" w:eastAsia="Times New Roman" w:hAnsi="Times New Roman"/>
          <w:bCs/>
          <w:lang w:eastAsia="pt-BR"/>
        </w:rPr>
      </w:pPr>
    </w:p>
    <w:p w14:paraId="344B206E" w14:textId="5ACAD3AF" w:rsidR="003523A6" w:rsidRPr="00F15C87" w:rsidRDefault="007E1E6E" w:rsidP="00E6068A">
      <w:pPr>
        <w:pStyle w:val="PargrafodaLista"/>
        <w:numPr>
          <w:ilvl w:val="0"/>
          <w:numId w:val="45"/>
        </w:numPr>
        <w:tabs>
          <w:tab w:val="left" w:pos="1418"/>
        </w:tabs>
        <w:spacing w:line="276" w:lineRule="auto"/>
        <w:jc w:val="both"/>
        <w:rPr>
          <w:rFonts w:ascii="Times New Roman" w:eastAsia="Times New Roman" w:hAnsi="Times New Roman"/>
          <w:bCs/>
          <w:lang w:eastAsia="pt-BR"/>
        </w:rPr>
      </w:pPr>
      <w:r w:rsidRPr="00F15C87">
        <w:rPr>
          <w:rFonts w:ascii="Times New Roman" w:eastAsia="Times New Roman" w:hAnsi="Times New Roman"/>
          <w:bCs/>
          <w:lang w:eastAsia="pt-BR"/>
        </w:rPr>
        <w:t>Seja enviada</w:t>
      </w:r>
      <w:r w:rsidR="00685BDA" w:rsidRPr="00F15C87">
        <w:rPr>
          <w:rFonts w:ascii="Times New Roman" w:eastAsia="Times New Roman" w:hAnsi="Times New Roman"/>
          <w:bCs/>
          <w:lang w:eastAsia="pt-BR"/>
        </w:rPr>
        <w:t xml:space="preserve"> “Notificação Extrajudicial”</w:t>
      </w:r>
      <w:r w:rsidRPr="00F15C87">
        <w:rPr>
          <w:rFonts w:ascii="Times New Roman" w:eastAsia="Times New Roman" w:hAnsi="Times New Roman"/>
          <w:bCs/>
          <w:lang w:eastAsia="pt-BR"/>
        </w:rPr>
        <w:t xml:space="preserve"> às Câmaras Municipais dos municípios do Estado de Mato Grosso,</w:t>
      </w:r>
      <w:r w:rsidR="00685BDA" w:rsidRPr="00F15C87">
        <w:rPr>
          <w:rFonts w:ascii="Times New Roman" w:eastAsia="Times New Roman" w:hAnsi="Times New Roman"/>
          <w:bCs/>
          <w:lang w:eastAsia="pt-BR"/>
        </w:rPr>
        <w:t xml:space="preserve"> ressaltando a importância do </w:t>
      </w:r>
      <w:r w:rsidRPr="00F15C87">
        <w:rPr>
          <w:rFonts w:ascii="Times New Roman" w:eastAsia="Times New Roman" w:hAnsi="Times New Roman"/>
          <w:bCs/>
          <w:lang w:eastAsia="pt-BR"/>
        </w:rPr>
        <w:t xml:space="preserve">Plano Diretor, </w:t>
      </w:r>
      <w:r w:rsidR="00685BDA" w:rsidRPr="00F15C87">
        <w:rPr>
          <w:rFonts w:ascii="Times New Roman" w:eastAsia="Times New Roman" w:hAnsi="Times New Roman"/>
          <w:bCs/>
          <w:lang w:eastAsia="pt-BR"/>
        </w:rPr>
        <w:t>bem como a exclusividade de realização da coordenação pelo Arquiteto e Urbanista, devendo determinar no documento referido o envio pelo gestor municipal da agenda, plano de trabalho e a coleta dos dados oficiais atualizados para início das discussões acerca do Plano Diretor.</w:t>
      </w:r>
    </w:p>
    <w:p w14:paraId="1A94B7C4" w14:textId="77777777" w:rsidR="00E6068A" w:rsidRPr="00F15C87" w:rsidRDefault="00E6068A" w:rsidP="00E6068A">
      <w:pPr>
        <w:pStyle w:val="PargrafodaLista"/>
        <w:tabs>
          <w:tab w:val="left" w:pos="1418"/>
        </w:tabs>
        <w:spacing w:line="276" w:lineRule="auto"/>
        <w:jc w:val="both"/>
        <w:rPr>
          <w:rFonts w:ascii="Times New Roman" w:eastAsia="Times New Roman" w:hAnsi="Times New Roman"/>
          <w:bCs/>
          <w:lang w:eastAsia="pt-BR"/>
        </w:rPr>
      </w:pPr>
    </w:p>
    <w:p w14:paraId="228E4A1B" w14:textId="7038423E" w:rsidR="00685BDA" w:rsidRPr="00F15C87" w:rsidRDefault="00685BDA" w:rsidP="00E6068A">
      <w:pPr>
        <w:pStyle w:val="PargrafodaLista"/>
        <w:numPr>
          <w:ilvl w:val="0"/>
          <w:numId w:val="45"/>
        </w:numPr>
        <w:tabs>
          <w:tab w:val="left" w:pos="1418"/>
        </w:tabs>
        <w:spacing w:line="276" w:lineRule="auto"/>
        <w:jc w:val="both"/>
        <w:rPr>
          <w:rFonts w:ascii="Times New Roman" w:eastAsia="Times New Roman" w:hAnsi="Times New Roman"/>
          <w:bCs/>
          <w:lang w:eastAsia="pt-BR"/>
        </w:rPr>
      </w:pPr>
      <w:r w:rsidRPr="00F15C87">
        <w:rPr>
          <w:rFonts w:ascii="Times New Roman" w:eastAsia="Times New Roman" w:hAnsi="Times New Roman"/>
          <w:bCs/>
          <w:lang w:eastAsia="pt-BR"/>
        </w:rPr>
        <w:t>A</w:t>
      </w:r>
      <w:r w:rsidR="00E93309" w:rsidRPr="00F15C87">
        <w:rPr>
          <w:rFonts w:ascii="Times New Roman" w:eastAsia="Times New Roman" w:hAnsi="Times New Roman"/>
          <w:bCs/>
          <w:lang w:eastAsia="pt-BR"/>
        </w:rPr>
        <w:t xml:space="preserve"> N</w:t>
      </w:r>
      <w:r w:rsidRPr="00F15C87">
        <w:rPr>
          <w:rFonts w:ascii="Times New Roman" w:eastAsia="Times New Roman" w:hAnsi="Times New Roman"/>
          <w:bCs/>
          <w:lang w:eastAsia="pt-BR"/>
        </w:rPr>
        <w:t>otificaç</w:t>
      </w:r>
      <w:r w:rsidR="00E93309" w:rsidRPr="00F15C87">
        <w:rPr>
          <w:rFonts w:ascii="Times New Roman" w:eastAsia="Times New Roman" w:hAnsi="Times New Roman"/>
          <w:bCs/>
          <w:lang w:eastAsia="pt-BR"/>
        </w:rPr>
        <w:t>ão E</w:t>
      </w:r>
      <w:r w:rsidRPr="00F15C87">
        <w:rPr>
          <w:rFonts w:ascii="Times New Roman" w:eastAsia="Times New Roman" w:hAnsi="Times New Roman"/>
          <w:bCs/>
          <w:lang w:eastAsia="pt-BR"/>
        </w:rPr>
        <w:t xml:space="preserve">xtrajudicial acima citada deverá ser encaminhada até o </w:t>
      </w:r>
      <w:r w:rsidR="0002014D" w:rsidRPr="00F15C87">
        <w:rPr>
          <w:rFonts w:ascii="Times New Roman" w:eastAsia="Times New Roman" w:hAnsi="Times New Roman"/>
          <w:bCs/>
          <w:lang w:eastAsia="pt-BR"/>
        </w:rPr>
        <w:t xml:space="preserve">dia </w:t>
      </w:r>
      <w:r w:rsidR="00FE783A">
        <w:rPr>
          <w:rFonts w:ascii="Times New Roman" w:eastAsia="Times New Roman" w:hAnsi="Times New Roman"/>
          <w:bCs/>
          <w:lang w:eastAsia="pt-BR"/>
        </w:rPr>
        <w:t>30 de junho</w:t>
      </w:r>
      <w:r w:rsidR="00F15C87" w:rsidRPr="00F15C87">
        <w:rPr>
          <w:rFonts w:ascii="Times New Roman" w:eastAsia="Times New Roman" w:hAnsi="Times New Roman"/>
          <w:bCs/>
          <w:lang w:eastAsia="pt-BR"/>
        </w:rPr>
        <w:t xml:space="preserve"> de 2023</w:t>
      </w:r>
      <w:r w:rsidRPr="00F15C87">
        <w:rPr>
          <w:rFonts w:ascii="Times New Roman" w:eastAsia="Times New Roman" w:hAnsi="Times New Roman"/>
          <w:bCs/>
          <w:lang w:eastAsia="pt-BR"/>
        </w:rPr>
        <w:t xml:space="preserve"> a </w:t>
      </w:r>
      <w:r w:rsidR="00F15C87" w:rsidRPr="00F15C87">
        <w:rPr>
          <w:rFonts w:ascii="Times New Roman" w:eastAsia="Times New Roman" w:hAnsi="Times New Roman"/>
          <w:bCs/>
          <w:lang w:eastAsia="pt-BR"/>
        </w:rPr>
        <w:t>todas as Câmaras Municipais</w:t>
      </w:r>
      <w:r w:rsidRPr="00F15C87">
        <w:rPr>
          <w:rFonts w:ascii="Times New Roman" w:eastAsia="Times New Roman" w:hAnsi="Times New Roman"/>
          <w:bCs/>
          <w:lang w:eastAsia="pt-BR"/>
        </w:rPr>
        <w:t xml:space="preserve"> </w:t>
      </w:r>
      <w:r w:rsidR="00F15C87" w:rsidRPr="00F15C87">
        <w:rPr>
          <w:rFonts w:ascii="Times New Roman" w:eastAsia="Times New Roman" w:hAnsi="Times New Roman"/>
          <w:bCs/>
          <w:lang w:eastAsia="pt-BR"/>
        </w:rPr>
        <w:t xml:space="preserve">dos munícipios </w:t>
      </w:r>
      <w:r w:rsidRPr="00F15C87">
        <w:rPr>
          <w:rFonts w:ascii="Times New Roman" w:eastAsia="Times New Roman" w:hAnsi="Times New Roman"/>
          <w:bCs/>
          <w:lang w:eastAsia="pt-BR"/>
        </w:rPr>
        <w:t xml:space="preserve">do Estado de Mato Grosso. </w:t>
      </w:r>
    </w:p>
    <w:p w14:paraId="6D8C6044" w14:textId="77777777" w:rsidR="00E6068A" w:rsidRPr="00F15C87" w:rsidRDefault="00E6068A" w:rsidP="00E6068A">
      <w:pPr>
        <w:tabs>
          <w:tab w:val="left" w:pos="1418"/>
        </w:tabs>
        <w:spacing w:line="276" w:lineRule="auto"/>
        <w:jc w:val="both"/>
        <w:rPr>
          <w:rFonts w:ascii="Times New Roman" w:eastAsia="Times New Roman" w:hAnsi="Times New Roman"/>
          <w:bCs/>
          <w:lang w:eastAsia="pt-BR"/>
        </w:rPr>
      </w:pPr>
    </w:p>
    <w:p w14:paraId="42680E2F" w14:textId="5BFF1E4B" w:rsidR="00685BDA" w:rsidRPr="00F15C87" w:rsidRDefault="00685BDA" w:rsidP="00E6068A">
      <w:pPr>
        <w:pStyle w:val="PargrafodaLista"/>
        <w:numPr>
          <w:ilvl w:val="0"/>
          <w:numId w:val="45"/>
        </w:numPr>
        <w:tabs>
          <w:tab w:val="left" w:pos="1418"/>
        </w:tabs>
        <w:spacing w:line="276" w:lineRule="auto"/>
        <w:jc w:val="both"/>
        <w:rPr>
          <w:rFonts w:ascii="Times New Roman" w:eastAsia="Times New Roman" w:hAnsi="Times New Roman"/>
          <w:bCs/>
          <w:lang w:eastAsia="pt-BR"/>
        </w:rPr>
      </w:pPr>
      <w:r w:rsidRPr="00F15C87">
        <w:rPr>
          <w:rFonts w:ascii="Times New Roman" w:eastAsia="Times New Roman" w:hAnsi="Times New Roman"/>
          <w:bCs/>
          <w:lang w:eastAsia="pt-BR"/>
        </w:rPr>
        <w:t>Solicita</w:t>
      </w:r>
      <w:r w:rsidR="00FE783A">
        <w:rPr>
          <w:rFonts w:ascii="Times New Roman" w:eastAsia="Times New Roman" w:hAnsi="Times New Roman"/>
          <w:bCs/>
          <w:lang w:eastAsia="pt-BR"/>
        </w:rPr>
        <w:t>-se</w:t>
      </w:r>
      <w:r w:rsidRPr="00F15C87">
        <w:rPr>
          <w:rFonts w:ascii="Times New Roman" w:eastAsia="Times New Roman" w:hAnsi="Times New Roman"/>
          <w:bCs/>
          <w:lang w:eastAsia="pt-BR"/>
        </w:rPr>
        <w:t xml:space="preserve"> ainda o acompanhamento e impulsionamento dos expedientes supracitados pelo Assessor Parlamentar e Institucional do CAU/MT. </w:t>
      </w:r>
    </w:p>
    <w:p w14:paraId="3D363BD1" w14:textId="77777777" w:rsidR="00E6068A" w:rsidRPr="00F15C87" w:rsidRDefault="00E6068A" w:rsidP="00E6068A">
      <w:pPr>
        <w:pStyle w:val="PargrafodaLista"/>
        <w:tabs>
          <w:tab w:val="left" w:pos="1418"/>
        </w:tabs>
        <w:spacing w:line="276" w:lineRule="auto"/>
        <w:jc w:val="both"/>
        <w:rPr>
          <w:rFonts w:ascii="Times New Roman" w:eastAsia="Times New Roman" w:hAnsi="Times New Roman"/>
          <w:bCs/>
          <w:lang w:eastAsia="pt-BR"/>
        </w:rPr>
      </w:pPr>
    </w:p>
    <w:p w14:paraId="2A6B8DB7" w14:textId="58810691" w:rsidR="00C748C7" w:rsidRPr="00F15C87" w:rsidRDefault="00C748C7" w:rsidP="00E6068A">
      <w:pPr>
        <w:pStyle w:val="PargrafodaLista"/>
        <w:numPr>
          <w:ilvl w:val="0"/>
          <w:numId w:val="45"/>
        </w:numPr>
        <w:tabs>
          <w:tab w:val="left" w:pos="1418"/>
        </w:tabs>
        <w:spacing w:line="276" w:lineRule="auto"/>
        <w:jc w:val="both"/>
        <w:rPr>
          <w:rFonts w:ascii="Times New Roman" w:eastAsia="Times New Roman" w:hAnsi="Times New Roman"/>
          <w:bCs/>
          <w:lang w:eastAsia="pt-BR"/>
        </w:rPr>
      </w:pPr>
      <w:r w:rsidRPr="00F15C87">
        <w:rPr>
          <w:rFonts w:ascii="Times New Roman" w:eastAsia="Times New Roman" w:hAnsi="Times New Roman"/>
          <w:bCs/>
          <w:lang w:eastAsia="pt-BR"/>
        </w:rPr>
        <w:t xml:space="preserve">Esta deliberação entra em vigor na data da assinatura. </w:t>
      </w:r>
    </w:p>
    <w:p w14:paraId="68E5D159" w14:textId="77777777" w:rsidR="00B0381D" w:rsidRPr="00F15C87" w:rsidRDefault="00B0381D" w:rsidP="00BD7368">
      <w:pPr>
        <w:tabs>
          <w:tab w:val="left" w:pos="1418"/>
        </w:tabs>
        <w:spacing w:line="276" w:lineRule="auto"/>
        <w:jc w:val="both"/>
        <w:rPr>
          <w:rFonts w:ascii="Times New Roman" w:eastAsia="Times New Roman" w:hAnsi="Times New Roman"/>
          <w:bCs/>
          <w:lang w:eastAsia="pt-BR"/>
        </w:rPr>
      </w:pPr>
    </w:p>
    <w:p w14:paraId="4AC42082" w14:textId="5564282C" w:rsidR="00B0381D" w:rsidRPr="00F15C87" w:rsidRDefault="00B0381D" w:rsidP="00BD7368">
      <w:pPr>
        <w:tabs>
          <w:tab w:val="left" w:pos="1418"/>
        </w:tabs>
        <w:spacing w:line="276" w:lineRule="auto"/>
        <w:jc w:val="both"/>
        <w:rPr>
          <w:rFonts w:ascii="Times New Roman" w:eastAsia="Times New Roman" w:hAnsi="Times New Roman"/>
          <w:bCs/>
          <w:lang w:eastAsia="pt-BR"/>
        </w:rPr>
      </w:pPr>
      <w:r w:rsidRPr="00F15C87">
        <w:rPr>
          <w:rFonts w:ascii="Times New Roman" w:eastAsia="Times New Roman" w:hAnsi="Times New Roman"/>
          <w:bCs/>
          <w:lang w:eastAsia="pt-BR"/>
        </w:rPr>
        <w:t xml:space="preserve">Com </w:t>
      </w:r>
      <w:r w:rsidRPr="00F15C87">
        <w:rPr>
          <w:rFonts w:ascii="Times New Roman" w:eastAsia="Times New Roman" w:hAnsi="Times New Roman"/>
          <w:b/>
          <w:lang w:eastAsia="pt-BR"/>
        </w:rPr>
        <w:t>0</w:t>
      </w:r>
      <w:r w:rsidR="00F15C87" w:rsidRPr="00F15C87">
        <w:rPr>
          <w:rFonts w:ascii="Times New Roman" w:eastAsia="Times New Roman" w:hAnsi="Times New Roman"/>
          <w:b/>
          <w:lang w:eastAsia="pt-BR"/>
        </w:rPr>
        <w:t>3</w:t>
      </w:r>
      <w:r w:rsidRPr="00F15C87">
        <w:rPr>
          <w:rFonts w:ascii="Times New Roman" w:eastAsia="Times New Roman" w:hAnsi="Times New Roman"/>
          <w:b/>
          <w:lang w:eastAsia="pt-BR"/>
        </w:rPr>
        <w:t xml:space="preserve"> votos favoráveis</w:t>
      </w:r>
      <w:r w:rsidRPr="00F15C87">
        <w:rPr>
          <w:rFonts w:ascii="Times New Roman" w:eastAsia="Times New Roman" w:hAnsi="Times New Roman"/>
          <w:bCs/>
          <w:lang w:eastAsia="pt-BR"/>
        </w:rPr>
        <w:t xml:space="preserve"> dos </w:t>
      </w:r>
      <w:r w:rsidR="00CE41A1">
        <w:rPr>
          <w:rFonts w:ascii="Times New Roman" w:eastAsia="Times New Roman" w:hAnsi="Times New Roman"/>
          <w:bCs/>
          <w:lang w:eastAsia="pt-BR"/>
        </w:rPr>
        <w:t>C</w:t>
      </w:r>
      <w:r w:rsidRPr="00F15C87">
        <w:rPr>
          <w:rFonts w:ascii="Times New Roman" w:eastAsia="Times New Roman" w:hAnsi="Times New Roman"/>
          <w:bCs/>
          <w:lang w:eastAsia="pt-BR"/>
        </w:rPr>
        <w:t xml:space="preserve">onselheiros Weverthon Foles Veras, </w:t>
      </w:r>
      <w:r w:rsidR="00F15C87" w:rsidRPr="00F15C87">
        <w:rPr>
          <w:rFonts w:ascii="Times New Roman" w:eastAsia="Times New Roman" w:hAnsi="Times New Roman"/>
          <w:bCs/>
          <w:lang w:eastAsia="pt-BR"/>
        </w:rPr>
        <w:t xml:space="preserve">Thiago Rafael </w:t>
      </w:r>
      <w:proofErr w:type="spellStart"/>
      <w:r w:rsidR="00F15C87" w:rsidRPr="00F15C87">
        <w:rPr>
          <w:rFonts w:ascii="Times New Roman" w:eastAsia="Times New Roman" w:hAnsi="Times New Roman"/>
          <w:bCs/>
          <w:lang w:eastAsia="pt-BR"/>
        </w:rPr>
        <w:t>Pandini</w:t>
      </w:r>
      <w:proofErr w:type="spellEnd"/>
      <w:r w:rsidR="00F15C87" w:rsidRPr="00F15C87">
        <w:rPr>
          <w:rFonts w:ascii="Times New Roman" w:eastAsia="Times New Roman" w:hAnsi="Times New Roman"/>
          <w:bCs/>
          <w:lang w:eastAsia="pt-BR"/>
        </w:rPr>
        <w:t xml:space="preserve"> e </w:t>
      </w:r>
      <w:r w:rsidR="005464FA">
        <w:rPr>
          <w:rFonts w:ascii="Times New Roman" w:eastAsia="Times New Roman" w:hAnsi="Times New Roman"/>
          <w:bCs/>
          <w:lang w:eastAsia="pt-BR"/>
        </w:rPr>
        <w:t>Deodato Gomes Monteiro Neto</w:t>
      </w:r>
      <w:r w:rsidR="00F15C87" w:rsidRPr="00F15C87">
        <w:rPr>
          <w:rFonts w:ascii="Times New Roman" w:eastAsia="Times New Roman" w:hAnsi="Times New Roman"/>
          <w:bCs/>
          <w:lang w:eastAsia="pt-BR"/>
        </w:rPr>
        <w:t>;</w:t>
      </w:r>
      <w:r w:rsidRPr="00F15C87">
        <w:rPr>
          <w:rFonts w:ascii="Times New Roman" w:eastAsia="Times New Roman" w:hAnsi="Times New Roman"/>
          <w:bCs/>
          <w:lang w:eastAsia="pt-BR"/>
        </w:rPr>
        <w:t xml:space="preserve"> </w:t>
      </w:r>
      <w:r w:rsidRPr="00F15C87">
        <w:rPr>
          <w:rFonts w:ascii="Times New Roman" w:eastAsia="Times New Roman" w:hAnsi="Times New Roman"/>
          <w:b/>
          <w:lang w:eastAsia="pt-BR"/>
        </w:rPr>
        <w:t>00 votos contrários</w:t>
      </w:r>
      <w:r w:rsidRPr="00F15C87">
        <w:rPr>
          <w:rFonts w:ascii="Times New Roman" w:eastAsia="Times New Roman" w:hAnsi="Times New Roman"/>
          <w:bCs/>
          <w:lang w:eastAsia="pt-BR"/>
        </w:rPr>
        <w:t xml:space="preserve">; </w:t>
      </w:r>
      <w:r w:rsidRPr="00F15C87">
        <w:rPr>
          <w:rFonts w:ascii="Times New Roman" w:eastAsia="Times New Roman" w:hAnsi="Times New Roman"/>
          <w:b/>
          <w:lang w:eastAsia="pt-BR"/>
        </w:rPr>
        <w:t>00 abstenções</w:t>
      </w:r>
      <w:r w:rsidRPr="00F15C87">
        <w:rPr>
          <w:rFonts w:ascii="Times New Roman" w:eastAsia="Times New Roman" w:hAnsi="Times New Roman"/>
          <w:bCs/>
          <w:lang w:eastAsia="pt-BR"/>
        </w:rPr>
        <w:t xml:space="preserve">; </w:t>
      </w:r>
      <w:r w:rsidR="00F15C87" w:rsidRPr="00F15C87">
        <w:rPr>
          <w:rFonts w:ascii="Times New Roman" w:eastAsia="Times New Roman" w:hAnsi="Times New Roman"/>
          <w:b/>
          <w:lang w:eastAsia="pt-BR"/>
        </w:rPr>
        <w:t>00 ausências</w:t>
      </w:r>
      <w:r w:rsidR="00F15C87" w:rsidRPr="00F15C87">
        <w:rPr>
          <w:rFonts w:ascii="Times New Roman" w:eastAsia="Times New Roman" w:hAnsi="Times New Roman"/>
          <w:bCs/>
          <w:lang w:eastAsia="pt-BR"/>
        </w:rPr>
        <w:t>.</w:t>
      </w:r>
    </w:p>
    <w:p w14:paraId="4A0F30EA" w14:textId="77777777" w:rsidR="00347502" w:rsidRDefault="00347502" w:rsidP="00322CF9">
      <w:pPr>
        <w:tabs>
          <w:tab w:val="left" w:pos="2268"/>
        </w:tabs>
        <w:jc w:val="both"/>
        <w:rPr>
          <w:rFonts w:ascii="Times New Roman" w:hAnsi="Times New Roman"/>
          <w:b/>
          <w:color w:val="000000"/>
        </w:rPr>
      </w:pPr>
    </w:p>
    <w:p w14:paraId="336B2B6C" w14:textId="77777777" w:rsidR="00CE41A1" w:rsidRPr="00F15C87" w:rsidRDefault="00CE41A1" w:rsidP="00322CF9">
      <w:pPr>
        <w:tabs>
          <w:tab w:val="left" w:pos="2268"/>
        </w:tabs>
        <w:jc w:val="both"/>
        <w:rPr>
          <w:rFonts w:ascii="Times New Roman" w:hAnsi="Times New Roman"/>
          <w:b/>
          <w:color w:val="000000"/>
        </w:rPr>
      </w:pPr>
    </w:p>
    <w:p w14:paraId="175A8EB8" w14:textId="77777777" w:rsidR="00347502" w:rsidRPr="00F15C87" w:rsidRDefault="00347502" w:rsidP="00347502">
      <w:pPr>
        <w:pStyle w:val="PargrafodaLista"/>
        <w:spacing w:before="2" w:after="2"/>
        <w:ind w:left="0" w:right="133"/>
        <w:rPr>
          <w:rFonts w:ascii="Times New Roman" w:hAnsi="Times New Roman"/>
          <w:b/>
        </w:rPr>
      </w:pPr>
    </w:p>
    <w:p w14:paraId="61671C57" w14:textId="53FA2944" w:rsidR="00BD7368" w:rsidRPr="00F15C87" w:rsidRDefault="00BD7368" w:rsidP="00F15C87">
      <w:pPr>
        <w:spacing w:line="276" w:lineRule="auto"/>
        <w:rPr>
          <w:rFonts w:ascii="Times New Roman" w:hAnsi="Times New Roman"/>
        </w:rPr>
      </w:pPr>
      <w:r w:rsidRPr="00F15C87">
        <w:rPr>
          <w:rFonts w:ascii="Times New Roman" w:hAnsi="Times New Roman"/>
          <w:b/>
          <w:caps/>
          <w:spacing w:val="4"/>
        </w:rPr>
        <w:t xml:space="preserve">WEVERTHON FOLES VERAS   </w:t>
      </w:r>
      <w:r w:rsidRPr="00F15C87">
        <w:rPr>
          <w:rFonts w:ascii="Times New Roman" w:hAnsi="Times New Roman"/>
          <w:b/>
          <w:caps/>
          <w:color w:val="000000"/>
          <w:spacing w:val="4"/>
        </w:rPr>
        <w:t xml:space="preserve">     </w:t>
      </w:r>
      <w:r w:rsidRPr="00F15C87">
        <w:rPr>
          <w:rFonts w:ascii="Times New Roman" w:hAnsi="Times New Roman"/>
          <w:b/>
          <w:caps/>
          <w:spacing w:val="4"/>
        </w:rPr>
        <w:t xml:space="preserve"> </w:t>
      </w:r>
      <w:r w:rsidRPr="00F15C87">
        <w:rPr>
          <w:rFonts w:ascii="Times New Roman" w:hAnsi="Times New Roman"/>
          <w:b/>
          <w:caps/>
          <w:spacing w:val="4"/>
        </w:rPr>
        <w:tab/>
        <w:t xml:space="preserve"> </w:t>
      </w:r>
      <w:r w:rsidR="00F15C87" w:rsidRPr="00F15C87">
        <w:rPr>
          <w:rFonts w:ascii="Times New Roman" w:hAnsi="Times New Roman"/>
          <w:b/>
          <w:caps/>
          <w:spacing w:val="4"/>
        </w:rPr>
        <w:t xml:space="preserve">                </w:t>
      </w:r>
      <w:r w:rsidRPr="00F15C87">
        <w:rPr>
          <w:rFonts w:ascii="Times New Roman" w:hAnsi="Times New Roman"/>
          <w:b/>
          <w:caps/>
          <w:spacing w:val="4"/>
        </w:rPr>
        <w:t xml:space="preserve"> </w:t>
      </w:r>
      <w:r w:rsidRPr="00F15C87">
        <w:rPr>
          <w:rFonts w:ascii="Times New Roman" w:hAnsi="Times New Roman"/>
          <w:b/>
          <w:caps/>
          <w:color w:val="000000"/>
          <w:spacing w:val="4"/>
        </w:rPr>
        <w:t>______________________________</w:t>
      </w:r>
    </w:p>
    <w:p w14:paraId="4BB70FF8" w14:textId="491B1605" w:rsidR="00BD7368" w:rsidRPr="00F15C87" w:rsidRDefault="00F15C87" w:rsidP="00F15C87">
      <w:pPr>
        <w:spacing w:line="276" w:lineRule="auto"/>
        <w:rPr>
          <w:rFonts w:ascii="Times New Roman" w:eastAsia="Calibri" w:hAnsi="Times New Roman"/>
        </w:rPr>
      </w:pPr>
      <w:r w:rsidRPr="00F15C87">
        <w:rPr>
          <w:rFonts w:ascii="Times New Roman" w:eastAsia="Calibri" w:hAnsi="Times New Roman"/>
        </w:rPr>
        <w:t>Coordenador</w:t>
      </w:r>
    </w:p>
    <w:p w14:paraId="48EC792E" w14:textId="77777777" w:rsidR="00BD7368" w:rsidRPr="00F15C87" w:rsidRDefault="00BD7368" w:rsidP="00BD7368">
      <w:pPr>
        <w:spacing w:line="276" w:lineRule="auto"/>
        <w:ind w:left="567"/>
        <w:rPr>
          <w:rFonts w:ascii="Times New Roman" w:eastAsia="Calibri" w:hAnsi="Times New Roman"/>
        </w:rPr>
      </w:pPr>
    </w:p>
    <w:p w14:paraId="32F1BC9E" w14:textId="77777777" w:rsidR="00BD7368" w:rsidRPr="00F15C87" w:rsidRDefault="00BD7368" w:rsidP="00BD7368">
      <w:pPr>
        <w:spacing w:line="276" w:lineRule="auto"/>
        <w:ind w:left="567"/>
        <w:rPr>
          <w:rFonts w:ascii="Times New Roman" w:eastAsia="Calibri" w:hAnsi="Times New Roman"/>
        </w:rPr>
      </w:pPr>
    </w:p>
    <w:p w14:paraId="605DF52B" w14:textId="0E30C5F6" w:rsidR="00F15C87" w:rsidRPr="00F15C87" w:rsidRDefault="00F15C87" w:rsidP="00F15C87">
      <w:pPr>
        <w:spacing w:line="276" w:lineRule="auto"/>
        <w:rPr>
          <w:rFonts w:ascii="Times New Roman" w:hAnsi="Times New Roman"/>
        </w:rPr>
      </w:pPr>
      <w:r w:rsidRPr="00F15C87">
        <w:rPr>
          <w:rFonts w:ascii="Times New Roman" w:hAnsi="Times New Roman"/>
          <w:b/>
          <w:caps/>
          <w:spacing w:val="4"/>
        </w:rPr>
        <w:t xml:space="preserve">THIAGO RAFAEL PANDINI   </w:t>
      </w:r>
      <w:r w:rsidRPr="00F15C87">
        <w:rPr>
          <w:rFonts w:ascii="Times New Roman" w:hAnsi="Times New Roman"/>
          <w:b/>
          <w:caps/>
          <w:color w:val="000000"/>
          <w:spacing w:val="4"/>
        </w:rPr>
        <w:t xml:space="preserve">     </w:t>
      </w:r>
      <w:r w:rsidRPr="00F15C87">
        <w:rPr>
          <w:rFonts w:ascii="Times New Roman" w:hAnsi="Times New Roman"/>
          <w:b/>
          <w:caps/>
          <w:spacing w:val="4"/>
        </w:rPr>
        <w:t xml:space="preserve"> </w:t>
      </w:r>
      <w:r w:rsidRPr="00F15C87">
        <w:rPr>
          <w:rFonts w:ascii="Times New Roman" w:hAnsi="Times New Roman"/>
          <w:b/>
          <w:caps/>
          <w:spacing w:val="4"/>
        </w:rPr>
        <w:tab/>
        <w:t xml:space="preserve">                  </w:t>
      </w:r>
      <w:r w:rsidRPr="00F15C87">
        <w:rPr>
          <w:rFonts w:ascii="Times New Roman" w:hAnsi="Times New Roman"/>
          <w:b/>
          <w:caps/>
          <w:color w:val="000000"/>
          <w:spacing w:val="4"/>
        </w:rPr>
        <w:t>______________________________</w:t>
      </w:r>
    </w:p>
    <w:p w14:paraId="0F9356A7" w14:textId="214B1107" w:rsidR="00F15C87" w:rsidRPr="00F15C87" w:rsidRDefault="00F15C87" w:rsidP="00F15C87">
      <w:pPr>
        <w:spacing w:line="276" w:lineRule="auto"/>
        <w:rPr>
          <w:rFonts w:ascii="Times New Roman" w:eastAsia="Calibri" w:hAnsi="Times New Roman"/>
        </w:rPr>
      </w:pPr>
      <w:r w:rsidRPr="00F15C87">
        <w:rPr>
          <w:rFonts w:ascii="Times New Roman" w:eastAsia="Calibri" w:hAnsi="Times New Roman"/>
        </w:rPr>
        <w:t>Coordenador adjunto</w:t>
      </w:r>
    </w:p>
    <w:p w14:paraId="4DB565DB" w14:textId="77777777" w:rsidR="00F15C87" w:rsidRPr="00F15C87" w:rsidRDefault="00F15C87" w:rsidP="00F15C87">
      <w:pPr>
        <w:spacing w:line="276" w:lineRule="auto"/>
        <w:rPr>
          <w:rFonts w:ascii="Times New Roman" w:eastAsia="Calibri" w:hAnsi="Times New Roman"/>
        </w:rPr>
      </w:pPr>
    </w:p>
    <w:p w14:paraId="5286C0DC" w14:textId="77777777" w:rsidR="00F15C87" w:rsidRPr="00F15C87" w:rsidRDefault="00F15C87" w:rsidP="00F15C87">
      <w:pPr>
        <w:spacing w:line="276" w:lineRule="auto"/>
        <w:rPr>
          <w:rFonts w:ascii="Times New Roman" w:eastAsia="Calibri" w:hAnsi="Times New Roman"/>
        </w:rPr>
      </w:pPr>
    </w:p>
    <w:p w14:paraId="5F555E11" w14:textId="77777777" w:rsidR="00F15C87" w:rsidRPr="00F15C87" w:rsidRDefault="00F15C87" w:rsidP="00F15C87">
      <w:pPr>
        <w:spacing w:line="276" w:lineRule="auto"/>
        <w:rPr>
          <w:rFonts w:ascii="Times New Roman" w:eastAsia="Calibri" w:hAnsi="Times New Roman"/>
        </w:rPr>
      </w:pPr>
    </w:p>
    <w:p w14:paraId="3D02326F" w14:textId="77777777" w:rsidR="00F15C87" w:rsidRPr="00F15C87" w:rsidRDefault="00F15C87" w:rsidP="00F15C87">
      <w:pPr>
        <w:spacing w:line="276" w:lineRule="auto"/>
        <w:rPr>
          <w:rFonts w:ascii="Times New Roman" w:eastAsia="Calibri" w:hAnsi="Times New Roman"/>
        </w:rPr>
      </w:pPr>
    </w:p>
    <w:p w14:paraId="3105C8DD" w14:textId="3E1DAD73" w:rsidR="00F15C87" w:rsidRPr="00F15C87" w:rsidRDefault="00C62BC6" w:rsidP="00F15C87">
      <w:pPr>
        <w:spacing w:line="276" w:lineRule="auto"/>
        <w:rPr>
          <w:rFonts w:ascii="Times New Roman" w:hAnsi="Times New Roman"/>
        </w:rPr>
      </w:pPr>
      <w:r>
        <w:rPr>
          <w:rFonts w:ascii="Times New Roman" w:hAnsi="Times New Roman"/>
          <w:b/>
          <w:caps/>
          <w:spacing w:val="4"/>
        </w:rPr>
        <w:t xml:space="preserve">DEODATO GOMES MONTEIRO NETO </w:t>
      </w:r>
      <w:r w:rsidR="00F15C87" w:rsidRPr="00F15C87">
        <w:rPr>
          <w:rFonts w:ascii="Times New Roman" w:hAnsi="Times New Roman"/>
          <w:b/>
          <w:caps/>
          <w:spacing w:val="4"/>
        </w:rPr>
        <w:t xml:space="preserve">            </w:t>
      </w:r>
      <w:r w:rsidR="00F15C87" w:rsidRPr="00F15C87">
        <w:rPr>
          <w:rFonts w:ascii="Times New Roman" w:hAnsi="Times New Roman"/>
          <w:b/>
          <w:caps/>
          <w:color w:val="000000"/>
          <w:spacing w:val="4"/>
        </w:rPr>
        <w:t>______________________________</w:t>
      </w:r>
    </w:p>
    <w:p w14:paraId="45F782C1" w14:textId="523CB6B3" w:rsidR="00F15C87" w:rsidRPr="00F15C87" w:rsidRDefault="00F15C87" w:rsidP="00F15C87">
      <w:pPr>
        <w:spacing w:line="276" w:lineRule="auto"/>
        <w:rPr>
          <w:rFonts w:ascii="Times New Roman" w:eastAsia="Calibri" w:hAnsi="Times New Roman"/>
        </w:rPr>
      </w:pPr>
      <w:r w:rsidRPr="00F15C87">
        <w:rPr>
          <w:rFonts w:ascii="Times New Roman" w:eastAsia="Calibri" w:hAnsi="Times New Roman"/>
        </w:rPr>
        <w:t>Membro</w:t>
      </w:r>
    </w:p>
    <w:p w14:paraId="0EB8E835" w14:textId="77777777" w:rsidR="00F15C87" w:rsidRPr="00F15C87" w:rsidRDefault="00F15C87" w:rsidP="00F15C87">
      <w:pPr>
        <w:spacing w:line="276" w:lineRule="auto"/>
        <w:rPr>
          <w:rFonts w:ascii="Times New Roman" w:eastAsia="Calibri" w:hAnsi="Times New Roman"/>
        </w:rPr>
      </w:pPr>
    </w:p>
    <w:p w14:paraId="09112B34" w14:textId="77777777" w:rsidR="00BD7368" w:rsidRPr="00F15C87" w:rsidRDefault="00BD7368" w:rsidP="00BD7368">
      <w:pPr>
        <w:pStyle w:val="PargrafodaLista"/>
        <w:spacing w:before="2" w:after="2"/>
        <w:ind w:left="0" w:right="133"/>
        <w:rPr>
          <w:rFonts w:ascii="Times New Roman" w:hAnsi="Times New Roman"/>
          <w:b/>
        </w:rPr>
      </w:pPr>
    </w:p>
    <w:sectPr w:rsidR="00BD7368" w:rsidRPr="00F15C87" w:rsidSect="00DF31D1">
      <w:headerReference w:type="even" r:id="rId7"/>
      <w:headerReference w:type="default" r:id="rId8"/>
      <w:footerReference w:type="even" r:id="rId9"/>
      <w:footerReference w:type="default" r:id="rId10"/>
      <w:headerReference w:type="first" r:id="rId11"/>
      <w:footerReference w:type="first" r:id="rId12"/>
      <w:pgSz w:w="11900" w:h="16840"/>
      <w:pgMar w:top="1985" w:right="1128" w:bottom="1134" w:left="1559" w:header="568"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09A1" w14:textId="77777777" w:rsidR="00EA69D2" w:rsidRDefault="00EA69D2">
      <w:r>
        <w:separator/>
      </w:r>
    </w:p>
  </w:endnote>
  <w:endnote w:type="continuationSeparator" w:id="0">
    <w:p w14:paraId="1FF60D0F" w14:textId="77777777" w:rsidR="00EA69D2" w:rsidRDefault="00EA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091F" w14:textId="77777777" w:rsidR="00B55A63" w:rsidRDefault="00B55A6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8447" w14:textId="77777777" w:rsidR="00157099" w:rsidRPr="00157099" w:rsidRDefault="00157099" w:rsidP="00B86AFE">
    <w:pPr>
      <w:pStyle w:val="Rodap"/>
      <w:jc w:val="center"/>
      <w:rPr>
        <w:b/>
        <w:caps/>
        <w:color w:val="000000"/>
        <w:sz w:val="16"/>
        <w:szCs w:val="16"/>
      </w:rPr>
    </w:pPr>
    <w:r w:rsidRPr="00157099">
      <w:rPr>
        <w:caps/>
        <w:color w:val="000000"/>
      </w:rPr>
      <w:fldChar w:fldCharType="begin"/>
    </w:r>
    <w:r w:rsidRPr="00157099">
      <w:rPr>
        <w:caps/>
        <w:color w:val="000000"/>
      </w:rPr>
      <w:instrText>PAGE   \* MERGEFORMAT</w:instrText>
    </w:r>
    <w:r w:rsidRPr="00157099">
      <w:rPr>
        <w:caps/>
        <w:color w:val="000000"/>
      </w:rPr>
      <w:fldChar w:fldCharType="separate"/>
    </w:r>
    <w:r w:rsidR="00DF31D1">
      <w:rPr>
        <w:caps/>
        <w:noProof/>
        <w:color w:val="000000"/>
      </w:rPr>
      <w:t>1</w:t>
    </w:r>
    <w:r w:rsidRPr="00157099">
      <w:rPr>
        <w:caps/>
        <w:color w:val="000000"/>
      </w:rPr>
      <w:fldChar w:fldCharType="end"/>
    </w:r>
  </w:p>
  <w:p w14:paraId="70FB85A3" w14:textId="77777777" w:rsidR="00111440" w:rsidRDefault="00111440">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06EE" w14:textId="77777777" w:rsidR="00B55A63" w:rsidRDefault="00B55A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9CAD6" w14:textId="77777777" w:rsidR="00EA69D2" w:rsidRDefault="00EA69D2">
      <w:r>
        <w:rPr>
          <w:color w:val="000000"/>
        </w:rPr>
        <w:separator/>
      </w:r>
    </w:p>
  </w:footnote>
  <w:footnote w:type="continuationSeparator" w:id="0">
    <w:p w14:paraId="33944A6D" w14:textId="77777777" w:rsidR="00EA69D2" w:rsidRDefault="00EA6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A01F" w14:textId="77777777" w:rsidR="00B55A63" w:rsidRDefault="00B55A6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5C97" w14:textId="77777777" w:rsidR="00111440" w:rsidRDefault="00080DBD">
    <w:pPr>
      <w:pStyle w:val="Cabealho"/>
      <w:tabs>
        <w:tab w:val="clear" w:pos="4320"/>
        <w:tab w:val="left" w:pos="2880"/>
        <w:tab w:val="left" w:pos="6120"/>
      </w:tabs>
      <w:ind w:left="-426"/>
      <w:rPr>
        <w:noProof/>
        <w:lang w:eastAsia="pt-BR"/>
      </w:rPr>
    </w:pPr>
    <w:r w:rsidRPr="00315070">
      <w:rPr>
        <w:noProof/>
        <w:lang w:eastAsia="pt-BR"/>
      </w:rPr>
      <w:drawing>
        <wp:inline distT="0" distB="0" distL="0" distR="0" wp14:anchorId="098A5DA2" wp14:editId="1C36CBA6">
          <wp:extent cx="5847715" cy="542290"/>
          <wp:effectExtent l="0" t="0" r="0" b="0"/>
          <wp:docPr id="1"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715" cy="542290"/>
                  </a:xfrm>
                  <a:prstGeom prst="rect">
                    <a:avLst/>
                  </a:prstGeom>
                  <a:noFill/>
                  <a:ln>
                    <a:noFill/>
                  </a:ln>
                </pic:spPr>
              </pic:pic>
            </a:graphicData>
          </a:graphic>
        </wp:inline>
      </w:drawing>
    </w:r>
  </w:p>
  <w:tbl>
    <w:tblPr>
      <w:tblW w:w="9201" w:type="dxa"/>
      <w:jc w:val="center"/>
      <w:tblLayout w:type="fixed"/>
      <w:tblCellMar>
        <w:left w:w="10" w:type="dxa"/>
        <w:right w:w="10" w:type="dxa"/>
      </w:tblCellMar>
      <w:tblLook w:val="04A0" w:firstRow="1" w:lastRow="0" w:firstColumn="1" w:lastColumn="0" w:noHBand="0" w:noVBand="1"/>
    </w:tblPr>
    <w:tblGrid>
      <w:gridCol w:w="1985"/>
      <w:gridCol w:w="7216"/>
    </w:tblGrid>
    <w:tr w:rsidR="00B86AFE" w:rsidRPr="00F15C87" w14:paraId="4F1ED655" w14:textId="77777777" w:rsidTr="00F15C87">
      <w:trPr>
        <w:cantSplit/>
        <w:trHeight w:val="283"/>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07C4DEAE" w14:textId="77777777" w:rsidR="00B86AFE" w:rsidRPr="00B55A63" w:rsidRDefault="00B86AFE" w:rsidP="00B86AFE">
          <w:pPr>
            <w:rPr>
              <w:rFonts w:ascii="Times New Roman" w:eastAsia="Times New Roman" w:hAnsi="Times New Roman"/>
              <w:lang w:eastAsia="pt-BR"/>
            </w:rPr>
          </w:pPr>
          <w:r w:rsidRPr="00B55A63">
            <w:rPr>
              <w:rFonts w:ascii="Times New Roman" w:eastAsia="Times New Roman" w:hAnsi="Times New Roman"/>
              <w:lang w:eastAsia="pt-BR"/>
            </w:rPr>
            <w:t>PROCESSO</w:t>
          </w:r>
        </w:p>
      </w:tc>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269F7A2D" w14:textId="30F30BEE" w:rsidR="00B86AFE" w:rsidRPr="00BA2180" w:rsidRDefault="00B55A63" w:rsidP="00B86AFE">
          <w:pPr>
            <w:widowControl w:val="0"/>
            <w:rPr>
              <w:rFonts w:ascii="Times New Roman" w:hAnsi="Times New Roman"/>
            </w:rPr>
          </w:pPr>
          <w:r w:rsidRPr="00BA2180">
            <w:rPr>
              <w:rFonts w:ascii="Times New Roman" w:hAnsi="Times New Roman"/>
              <w:color w:val="000000"/>
              <w:shd w:val="clear" w:color="auto" w:fill="FFFFFF"/>
            </w:rPr>
            <w:t>1757075/2023</w:t>
          </w:r>
        </w:p>
      </w:tc>
    </w:tr>
    <w:tr w:rsidR="00B86AFE" w:rsidRPr="00F15C87" w14:paraId="644E48CD" w14:textId="77777777" w:rsidTr="00F15C87">
      <w:trPr>
        <w:cantSplit/>
        <w:trHeight w:val="283"/>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6D114761" w14:textId="77777777" w:rsidR="00B86AFE" w:rsidRPr="00F15C87" w:rsidRDefault="00B86AFE" w:rsidP="00B86AFE">
          <w:pPr>
            <w:rPr>
              <w:rFonts w:ascii="Times New Roman" w:eastAsia="Times New Roman" w:hAnsi="Times New Roman"/>
              <w:lang w:eastAsia="pt-BR"/>
            </w:rPr>
          </w:pPr>
          <w:r w:rsidRPr="00F15C87">
            <w:rPr>
              <w:rFonts w:ascii="Times New Roman" w:eastAsia="Times New Roman" w:hAnsi="Times New Roman"/>
              <w:lang w:eastAsia="pt-BR"/>
            </w:rPr>
            <w:t>INTERESSADO</w:t>
          </w:r>
        </w:p>
      </w:tc>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tcPr>
        <w:p w14:paraId="4AEC3F89" w14:textId="533C5772" w:rsidR="00B86AFE" w:rsidRPr="00F15C87" w:rsidRDefault="003D6F1C" w:rsidP="00BA2180">
          <w:pPr>
            <w:pStyle w:val="Cabealho"/>
            <w:tabs>
              <w:tab w:val="clear" w:pos="4320"/>
              <w:tab w:val="clear" w:pos="8640"/>
              <w:tab w:val="left" w:pos="4485"/>
            </w:tabs>
            <w:jc w:val="both"/>
            <w:rPr>
              <w:rFonts w:ascii="Times New Roman" w:hAnsi="Times New Roman"/>
              <w:color w:val="000000"/>
            </w:rPr>
          </w:pPr>
          <w:r w:rsidRPr="00F15C87">
            <w:rPr>
              <w:rFonts w:ascii="Times New Roman" w:hAnsi="Times New Roman"/>
              <w:color w:val="000000"/>
            </w:rPr>
            <w:t>CAU/MT</w:t>
          </w:r>
          <w:r w:rsidR="00BA2180">
            <w:rPr>
              <w:rFonts w:ascii="Times New Roman" w:hAnsi="Times New Roman"/>
              <w:color w:val="000000"/>
            </w:rPr>
            <w:tab/>
          </w:r>
        </w:p>
      </w:tc>
    </w:tr>
    <w:tr w:rsidR="00B86AFE" w:rsidRPr="00F15C87" w14:paraId="0693FE01" w14:textId="77777777" w:rsidTr="00F15C87">
      <w:trPr>
        <w:cantSplit/>
        <w:trHeight w:val="126"/>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2A4BDF1A" w14:textId="77777777" w:rsidR="00B86AFE" w:rsidRPr="00F15C87" w:rsidRDefault="00B86AFE" w:rsidP="00B86AFE">
          <w:pPr>
            <w:rPr>
              <w:rFonts w:ascii="Times New Roman" w:eastAsia="Times New Roman" w:hAnsi="Times New Roman"/>
              <w:lang w:eastAsia="pt-BR"/>
            </w:rPr>
          </w:pPr>
          <w:r w:rsidRPr="00F15C87">
            <w:rPr>
              <w:rFonts w:ascii="Times New Roman" w:eastAsia="Times New Roman" w:hAnsi="Times New Roman"/>
              <w:lang w:eastAsia="pt-BR"/>
            </w:rPr>
            <w:t>ASSUNTO</w:t>
          </w:r>
        </w:p>
      </w:tc>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3BBAC13C" w14:textId="26519AAD" w:rsidR="00584245" w:rsidRPr="00F15C87" w:rsidRDefault="002B02D4" w:rsidP="002B02D4">
          <w:pPr>
            <w:widowControl w:val="0"/>
            <w:jc w:val="both"/>
            <w:rPr>
              <w:rFonts w:ascii="Times New Roman" w:hAnsi="Times New Roman"/>
            </w:rPr>
          </w:pPr>
          <w:r w:rsidRPr="00F15C87">
            <w:rPr>
              <w:rFonts w:ascii="Times New Roman" w:hAnsi="Times New Roman"/>
            </w:rPr>
            <w:t xml:space="preserve">NOTIFICAÇÃO EXTRAJUDICIAL </w:t>
          </w:r>
          <w:r w:rsidR="00042CF6" w:rsidRPr="00F15C87">
            <w:rPr>
              <w:rFonts w:ascii="Times New Roman" w:hAnsi="Times New Roman"/>
            </w:rPr>
            <w:t xml:space="preserve">PLANO DIRETOR </w:t>
          </w:r>
          <w:r w:rsidR="00F15C87" w:rsidRPr="00F15C87">
            <w:rPr>
              <w:rFonts w:ascii="Times New Roman" w:hAnsi="Times New Roman"/>
            </w:rPr>
            <w:t xml:space="preserve">CÂMARAS MUNICIPAIS DOS </w:t>
          </w:r>
          <w:r w:rsidRPr="00F15C87">
            <w:rPr>
              <w:rFonts w:ascii="Times New Roman" w:hAnsi="Times New Roman"/>
            </w:rPr>
            <w:t>MUNÍCIPIOS DE MATO GROSSO</w:t>
          </w:r>
        </w:p>
      </w:tc>
    </w:tr>
  </w:tbl>
  <w:p w14:paraId="768432B8" w14:textId="6DBBE299" w:rsidR="00B86AFE" w:rsidRPr="00F15C87" w:rsidRDefault="00663A75" w:rsidP="00F15C87">
    <w:pPr>
      <w:pBdr>
        <w:top w:val="single" w:sz="4" w:space="1" w:color="000000"/>
        <w:left w:val="single" w:sz="4" w:space="0" w:color="000000"/>
        <w:bottom w:val="single" w:sz="4" w:space="1" w:color="000000"/>
        <w:right w:val="single" w:sz="4" w:space="0" w:color="000000"/>
      </w:pBdr>
      <w:shd w:val="clear" w:color="auto" w:fill="F2F2F2"/>
      <w:spacing w:before="240" w:after="240"/>
      <w:jc w:val="center"/>
      <w:rPr>
        <w:rFonts w:ascii="Times New Roman" w:hAnsi="Times New Roman"/>
        <w:b/>
        <w:lang w:eastAsia="pt-BR"/>
      </w:rPr>
    </w:pPr>
    <w:r w:rsidRPr="00F15C87">
      <w:rPr>
        <w:rFonts w:ascii="Times New Roman" w:hAnsi="Times New Roman"/>
        <w:b/>
        <w:lang w:eastAsia="pt-BR"/>
      </w:rPr>
      <w:t xml:space="preserve">DELIBERAÇÃO </w:t>
    </w:r>
    <w:r w:rsidR="00041605" w:rsidRPr="00F15C87">
      <w:rPr>
        <w:rFonts w:ascii="Times New Roman" w:hAnsi="Times New Roman"/>
        <w:b/>
        <w:lang w:eastAsia="pt-BR"/>
      </w:rPr>
      <w:t>CEPUA-CAU/MT</w:t>
    </w:r>
    <w:r w:rsidRPr="00F15C87">
      <w:rPr>
        <w:rFonts w:ascii="Times New Roman" w:hAnsi="Times New Roman"/>
        <w:b/>
        <w:lang w:eastAsia="pt-BR"/>
      </w:rPr>
      <w:t xml:space="preserve"> Nº</w:t>
    </w:r>
    <w:r w:rsidR="009D0341" w:rsidRPr="00F15C87">
      <w:rPr>
        <w:rFonts w:ascii="Times New Roman" w:hAnsi="Times New Roman"/>
        <w:b/>
        <w:lang w:eastAsia="pt-BR"/>
      </w:rPr>
      <w:t xml:space="preserve"> </w:t>
    </w:r>
    <w:r w:rsidR="00F15C87" w:rsidRPr="00F15C87">
      <w:rPr>
        <w:rFonts w:ascii="Times New Roman" w:hAnsi="Times New Roman"/>
        <w:b/>
        <w:lang w:eastAsia="pt-BR"/>
      </w:rPr>
      <w:t>080/2023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4F97" w14:textId="77777777" w:rsidR="00B55A63" w:rsidRDefault="00B55A6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F9"/>
    <w:multiLevelType w:val="multilevel"/>
    <w:tmpl w:val="490E3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4797D"/>
    <w:multiLevelType w:val="hybridMultilevel"/>
    <w:tmpl w:val="938AA4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FF176F"/>
    <w:multiLevelType w:val="hybridMultilevel"/>
    <w:tmpl w:val="56F8D4A6"/>
    <w:lvl w:ilvl="0" w:tplc="7D70C3AA">
      <w:start w:val="10"/>
      <w:numFmt w:val="decimal"/>
      <w:lvlText w:val="%1."/>
      <w:lvlJc w:val="left"/>
      <w:pPr>
        <w:ind w:left="644"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67138F"/>
    <w:multiLevelType w:val="multilevel"/>
    <w:tmpl w:val="2D5EE7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E4C33"/>
    <w:multiLevelType w:val="multilevel"/>
    <w:tmpl w:val="02C485E0"/>
    <w:lvl w:ilvl="0">
      <w:start w:val="1"/>
      <w:numFmt w:val="decimal"/>
      <w:lvlText w:val="%1."/>
      <w:lvlJc w:val="left"/>
      <w:pPr>
        <w:ind w:left="786" w:hanging="360"/>
      </w:pPr>
      <w:rPr>
        <w:rFonts w:eastAsia="Times New Roman"/>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192973BC"/>
    <w:multiLevelType w:val="multilevel"/>
    <w:tmpl w:val="6C00B7D0"/>
    <w:lvl w:ilvl="0">
      <w:start w:val="1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198B219C"/>
    <w:multiLevelType w:val="multilevel"/>
    <w:tmpl w:val="1BF257DA"/>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E0145C5"/>
    <w:multiLevelType w:val="hybridMultilevel"/>
    <w:tmpl w:val="FBCE9AC4"/>
    <w:lvl w:ilvl="0" w:tplc="F5CAFC44">
      <w:start w:val="1"/>
      <w:numFmt w:val="decimal"/>
      <w:lvlText w:val="%1."/>
      <w:lvlJc w:val="left"/>
      <w:pPr>
        <w:ind w:left="720" w:hanging="360"/>
      </w:pPr>
      <w:rPr>
        <w:rFonts w:ascii="Arial" w:hAnsi="Arial" w:cs="Arial"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02623C"/>
    <w:multiLevelType w:val="multilevel"/>
    <w:tmpl w:val="A69AED98"/>
    <w:lvl w:ilvl="0">
      <w:start w:val="1"/>
      <w:numFmt w:val="decimal"/>
      <w:lvlText w:val="%1."/>
      <w:lvlJc w:val="left"/>
      <w:pPr>
        <w:ind w:left="786" w:hanging="360"/>
      </w:pPr>
      <w:rPr>
        <w:rFonts w:eastAsia="Times New Roman"/>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1E5A0F65"/>
    <w:multiLevelType w:val="hybridMultilevel"/>
    <w:tmpl w:val="D21E7EB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410270"/>
    <w:multiLevelType w:val="hybridMultilevel"/>
    <w:tmpl w:val="DEAE3B90"/>
    <w:lvl w:ilvl="0" w:tplc="A9F6F260">
      <w:start w:val="15"/>
      <w:numFmt w:val="decimal"/>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1" w15:restartNumberingAfterBreak="0">
    <w:nsid w:val="268A481A"/>
    <w:multiLevelType w:val="multilevel"/>
    <w:tmpl w:val="A61E629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E523BE"/>
    <w:multiLevelType w:val="multilevel"/>
    <w:tmpl w:val="F5184C6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CA3507"/>
    <w:multiLevelType w:val="multilevel"/>
    <w:tmpl w:val="1BF257DA"/>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2CAC014A"/>
    <w:multiLevelType w:val="multilevel"/>
    <w:tmpl w:val="2A846BC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165531"/>
    <w:multiLevelType w:val="hybridMultilevel"/>
    <w:tmpl w:val="ED4050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4C208E"/>
    <w:multiLevelType w:val="multilevel"/>
    <w:tmpl w:val="1DA23512"/>
    <w:lvl w:ilvl="0">
      <w:start w:val="12"/>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3AC12C2"/>
    <w:multiLevelType w:val="multilevel"/>
    <w:tmpl w:val="1B62D02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AD6B18"/>
    <w:multiLevelType w:val="multilevel"/>
    <w:tmpl w:val="9934DD5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ascii="Arial" w:hAnsi="Arial" w:cs="Arial" w:hint="default"/>
      </w:rPr>
    </w:lvl>
    <w:lvl w:ilvl="2">
      <w:start w:val="1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946440"/>
    <w:multiLevelType w:val="hybridMultilevel"/>
    <w:tmpl w:val="272898A6"/>
    <w:lvl w:ilvl="0" w:tplc="0416000F">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4CC784C"/>
    <w:multiLevelType w:val="multilevel"/>
    <w:tmpl w:val="BA8ACB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697DA0"/>
    <w:multiLevelType w:val="multilevel"/>
    <w:tmpl w:val="861A3B2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C47F31"/>
    <w:multiLevelType w:val="multilevel"/>
    <w:tmpl w:val="522020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6204EC"/>
    <w:multiLevelType w:val="hybridMultilevel"/>
    <w:tmpl w:val="04D0E97A"/>
    <w:lvl w:ilvl="0" w:tplc="24DC4DD2">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C1E6235"/>
    <w:multiLevelType w:val="multilevel"/>
    <w:tmpl w:val="8FE6F656"/>
    <w:lvl w:ilvl="0">
      <w:start w:val="1"/>
      <w:numFmt w:val="decimal"/>
      <w:lvlText w:val="%1."/>
      <w:lvlJc w:val="left"/>
      <w:pPr>
        <w:ind w:left="1080" w:hanging="360"/>
      </w:pPr>
      <w:rPr>
        <w:rFonts w:ascii="Times New Roman" w:eastAsia="Cambria" w:hAnsi="Times New Roman" w:cs="Times New Roman"/>
        <w:sz w:val="22"/>
      </w:rPr>
    </w:lvl>
    <w:lvl w:ilvl="1">
      <w:start w:val="1"/>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25" w15:restartNumberingAfterBreak="0">
    <w:nsid w:val="4CB7568E"/>
    <w:multiLevelType w:val="hybridMultilevel"/>
    <w:tmpl w:val="10DC4420"/>
    <w:lvl w:ilvl="0" w:tplc="97900E62">
      <w:start w:val="15"/>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15:restartNumberingAfterBreak="0">
    <w:nsid w:val="4F0253D2"/>
    <w:multiLevelType w:val="multilevel"/>
    <w:tmpl w:val="D3586EC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7F0C89"/>
    <w:multiLevelType w:val="multilevel"/>
    <w:tmpl w:val="4E12906C"/>
    <w:lvl w:ilvl="0">
      <w:start w:val="1"/>
      <w:numFmt w:val="decimal"/>
      <w:lvlText w:val="%1."/>
      <w:lvlJc w:val="left"/>
      <w:pPr>
        <w:ind w:left="786" w:hanging="360"/>
      </w:pPr>
      <w:rPr>
        <w:rFonts w:eastAsia="Times New Roman"/>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52DA4DE4"/>
    <w:multiLevelType w:val="multilevel"/>
    <w:tmpl w:val="CB46F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9E3BBC"/>
    <w:multiLevelType w:val="hybridMultilevel"/>
    <w:tmpl w:val="2202EA70"/>
    <w:lvl w:ilvl="0" w:tplc="0416000F">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93C10EA"/>
    <w:multiLevelType w:val="hybridMultilevel"/>
    <w:tmpl w:val="AF2229F2"/>
    <w:lvl w:ilvl="0" w:tplc="2838501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973696E"/>
    <w:multiLevelType w:val="hybridMultilevel"/>
    <w:tmpl w:val="C1FEB9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A54813"/>
    <w:multiLevelType w:val="multilevel"/>
    <w:tmpl w:val="90A8F12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8C1AE2"/>
    <w:multiLevelType w:val="multilevel"/>
    <w:tmpl w:val="23C47F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536160"/>
    <w:multiLevelType w:val="multilevel"/>
    <w:tmpl w:val="CCB6E9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88282D"/>
    <w:multiLevelType w:val="multilevel"/>
    <w:tmpl w:val="EBB2A4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ED47F2"/>
    <w:multiLevelType w:val="hybridMultilevel"/>
    <w:tmpl w:val="56F8D4A6"/>
    <w:lvl w:ilvl="0" w:tplc="7D70C3AA">
      <w:start w:val="10"/>
      <w:numFmt w:val="decimal"/>
      <w:lvlText w:val="%1."/>
      <w:lvlJc w:val="left"/>
      <w:pPr>
        <w:ind w:left="644"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CA25BE6"/>
    <w:multiLevelType w:val="hybridMultilevel"/>
    <w:tmpl w:val="42062DA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FED3807"/>
    <w:multiLevelType w:val="hybridMultilevel"/>
    <w:tmpl w:val="5D9A48FC"/>
    <w:lvl w:ilvl="0" w:tplc="9F480544">
      <w:start w:val="1"/>
      <w:numFmt w:val="decimal"/>
      <w:lvlText w:val="%1."/>
      <w:lvlJc w:val="left"/>
      <w:pPr>
        <w:ind w:left="1778" w:hanging="360"/>
      </w:pPr>
      <w:rPr>
        <w:rFonts w:ascii="Calibri" w:hAnsi="Calibri" w:cs="Calibri"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6FF13A8E"/>
    <w:multiLevelType w:val="multilevel"/>
    <w:tmpl w:val="11D6AD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638B1"/>
    <w:multiLevelType w:val="multilevel"/>
    <w:tmpl w:val="49D4A50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7B031D"/>
    <w:multiLevelType w:val="multilevel"/>
    <w:tmpl w:val="5ED8DA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8A12B3"/>
    <w:multiLevelType w:val="hybridMultilevel"/>
    <w:tmpl w:val="60948F4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586FCD"/>
    <w:multiLevelType w:val="multilevel"/>
    <w:tmpl w:val="CF00CD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10615809">
    <w:abstractNumId w:val="24"/>
  </w:num>
  <w:num w:numId="2" w16cid:durableId="290673668">
    <w:abstractNumId w:val="18"/>
  </w:num>
  <w:num w:numId="3" w16cid:durableId="1433164351">
    <w:abstractNumId w:val="29"/>
  </w:num>
  <w:num w:numId="4" w16cid:durableId="1669477199">
    <w:abstractNumId w:val="10"/>
  </w:num>
  <w:num w:numId="5" w16cid:durableId="402797233">
    <w:abstractNumId w:val="23"/>
  </w:num>
  <w:num w:numId="6" w16cid:durableId="993337607">
    <w:abstractNumId w:val="42"/>
  </w:num>
  <w:num w:numId="7" w16cid:durableId="268388957">
    <w:abstractNumId w:val="22"/>
  </w:num>
  <w:num w:numId="8" w16cid:durableId="1129402312">
    <w:abstractNumId w:val="21"/>
  </w:num>
  <w:num w:numId="9" w16cid:durableId="747926761">
    <w:abstractNumId w:val="39"/>
  </w:num>
  <w:num w:numId="10" w16cid:durableId="1244338518">
    <w:abstractNumId w:val="34"/>
  </w:num>
  <w:num w:numId="11" w16cid:durableId="682710697">
    <w:abstractNumId w:val="20"/>
  </w:num>
  <w:num w:numId="12" w16cid:durableId="2076705124">
    <w:abstractNumId w:val="0"/>
  </w:num>
  <w:num w:numId="13" w16cid:durableId="520434638">
    <w:abstractNumId w:val="1"/>
  </w:num>
  <w:num w:numId="14" w16cid:durableId="1327128150">
    <w:abstractNumId w:val="36"/>
  </w:num>
  <w:num w:numId="15" w16cid:durableId="1482186550">
    <w:abstractNumId w:val="14"/>
  </w:num>
  <w:num w:numId="16" w16cid:durableId="462387871">
    <w:abstractNumId w:val="16"/>
  </w:num>
  <w:num w:numId="17" w16cid:durableId="449128467">
    <w:abstractNumId w:val="11"/>
  </w:num>
  <w:num w:numId="18" w16cid:durableId="1734310586">
    <w:abstractNumId w:val="15"/>
  </w:num>
  <w:num w:numId="19" w16cid:durableId="298733294">
    <w:abstractNumId w:val="41"/>
  </w:num>
  <w:num w:numId="20" w16cid:durableId="2036533871">
    <w:abstractNumId w:val="28"/>
  </w:num>
  <w:num w:numId="21" w16cid:durableId="1419522313">
    <w:abstractNumId w:val="35"/>
  </w:num>
  <w:num w:numId="22" w16cid:durableId="1212503168">
    <w:abstractNumId w:val="33"/>
  </w:num>
  <w:num w:numId="23" w16cid:durableId="1147547566">
    <w:abstractNumId w:val="43"/>
  </w:num>
  <w:num w:numId="24" w16cid:durableId="1440376260">
    <w:abstractNumId w:val="13"/>
  </w:num>
  <w:num w:numId="25" w16cid:durableId="585653750">
    <w:abstractNumId w:val="6"/>
  </w:num>
  <w:num w:numId="26" w16cid:durableId="458307230">
    <w:abstractNumId w:val="40"/>
  </w:num>
  <w:num w:numId="27" w16cid:durableId="536889954">
    <w:abstractNumId w:val="5"/>
  </w:num>
  <w:num w:numId="28" w16cid:durableId="1740249874">
    <w:abstractNumId w:val="3"/>
  </w:num>
  <w:num w:numId="29" w16cid:durableId="1839348285">
    <w:abstractNumId w:val="32"/>
  </w:num>
  <w:num w:numId="30" w16cid:durableId="1203055321">
    <w:abstractNumId w:val="26"/>
  </w:num>
  <w:num w:numId="31" w16cid:durableId="831487478">
    <w:abstractNumId w:val="25"/>
  </w:num>
  <w:num w:numId="32" w16cid:durableId="1435901052">
    <w:abstractNumId w:val="17"/>
  </w:num>
  <w:num w:numId="33" w16cid:durableId="665211840">
    <w:abstractNumId w:val="2"/>
  </w:num>
  <w:num w:numId="34" w16cid:durableId="646396247">
    <w:abstractNumId w:val="12"/>
  </w:num>
  <w:num w:numId="35" w16cid:durableId="955715020">
    <w:abstractNumId w:val="30"/>
  </w:num>
  <w:num w:numId="36" w16cid:durableId="1955626882">
    <w:abstractNumId w:val="19"/>
  </w:num>
  <w:num w:numId="37" w16cid:durableId="1197235070">
    <w:abstractNumId w:val="37"/>
  </w:num>
  <w:num w:numId="38" w16cid:durableId="1321539197">
    <w:abstractNumId w:val="8"/>
  </w:num>
  <w:num w:numId="39" w16cid:durableId="1284579610">
    <w:abstractNumId w:val="8"/>
    <w:lvlOverride w:ilvl="0">
      <w:startOverride w:val="1"/>
    </w:lvlOverride>
  </w:num>
  <w:num w:numId="40" w16cid:durableId="215820363">
    <w:abstractNumId w:val="4"/>
    <w:lvlOverride w:ilvl="0">
      <w:startOverride w:val="1"/>
    </w:lvlOverride>
  </w:num>
  <w:num w:numId="41" w16cid:durableId="81805722">
    <w:abstractNumId w:val="27"/>
    <w:lvlOverride w:ilvl="0">
      <w:startOverride w:val="1"/>
    </w:lvlOverride>
  </w:num>
  <w:num w:numId="42" w16cid:durableId="1530071752">
    <w:abstractNumId w:val="38"/>
  </w:num>
  <w:num w:numId="43" w16cid:durableId="712534728">
    <w:abstractNumId w:val="9"/>
  </w:num>
  <w:num w:numId="44" w16cid:durableId="307175087">
    <w:abstractNumId w:val="7"/>
  </w:num>
  <w:num w:numId="45" w16cid:durableId="20113230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A6C"/>
    <w:rsid w:val="00005CD5"/>
    <w:rsid w:val="00006584"/>
    <w:rsid w:val="00015011"/>
    <w:rsid w:val="00017C81"/>
    <w:rsid w:val="0002014D"/>
    <w:rsid w:val="00023D34"/>
    <w:rsid w:val="0003297B"/>
    <w:rsid w:val="0003306E"/>
    <w:rsid w:val="0003421A"/>
    <w:rsid w:val="00041605"/>
    <w:rsid w:val="00042CF6"/>
    <w:rsid w:val="00044357"/>
    <w:rsid w:val="00045931"/>
    <w:rsid w:val="00067999"/>
    <w:rsid w:val="00080DBD"/>
    <w:rsid w:val="00091F1F"/>
    <w:rsid w:val="00097E12"/>
    <w:rsid w:val="000B1736"/>
    <w:rsid w:val="000D38E4"/>
    <w:rsid w:val="000D5E9F"/>
    <w:rsid w:val="000E7E20"/>
    <w:rsid w:val="00111440"/>
    <w:rsid w:val="001232B1"/>
    <w:rsid w:val="00134BBA"/>
    <w:rsid w:val="00150A24"/>
    <w:rsid w:val="001523E4"/>
    <w:rsid w:val="00157099"/>
    <w:rsid w:val="001B0D42"/>
    <w:rsid w:val="001E17D0"/>
    <w:rsid w:val="001E7199"/>
    <w:rsid w:val="001E7C2E"/>
    <w:rsid w:val="00262D82"/>
    <w:rsid w:val="002721DB"/>
    <w:rsid w:val="00296C80"/>
    <w:rsid w:val="002A3B7E"/>
    <w:rsid w:val="002B02D4"/>
    <w:rsid w:val="002B6DCF"/>
    <w:rsid w:val="002C00A2"/>
    <w:rsid w:val="002C38FF"/>
    <w:rsid w:val="002D46FB"/>
    <w:rsid w:val="002F2169"/>
    <w:rsid w:val="00310026"/>
    <w:rsid w:val="00322CF9"/>
    <w:rsid w:val="003255E5"/>
    <w:rsid w:val="00327BDD"/>
    <w:rsid w:val="003325E3"/>
    <w:rsid w:val="00341475"/>
    <w:rsid w:val="00347502"/>
    <w:rsid w:val="0034777C"/>
    <w:rsid w:val="003523A6"/>
    <w:rsid w:val="003642CD"/>
    <w:rsid w:val="00364D8B"/>
    <w:rsid w:val="00366339"/>
    <w:rsid w:val="003863DC"/>
    <w:rsid w:val="00392332"/>
    <w:rsid w:val="003957B2"/>
    <w:rsid w:val="00397138"/>
    <w:rsid w:val="003A2539"/>
    <w:rsid w:val="003A738B"/>
    <w:rsid w:val="003B6552"/>
    <w:rsid w:val="003C36D8"/>
    <w:rsid w:val="003D6F1C"/>
    <w:rsid w:val="003E4436"/>
    <w:rsid w:val="00402085"/>
    <w:rsid w:val="00407E53"/>
    <w:rsid w:val="0041250E"/>
    <w:rsid w:val="004404FE"/>
    <w:rsid w:val="00444EFA"/>
    <w:rsid w:val="00461A17"/>
    <w:rsid w:val="00481D91"/>
    <w:rsid w:val="00483C68"/>
    <w:rsid w:val="004842F8"/>
    <w:rsid w:val="004923EA"/>
    <w:rsid w:val="00494859"/>
    <w:rsid w:val="004A481E"/>
    <w:rsid w:val="004D47A1"/>
    <w:rsid w:val="004E46B7"/>
    <w:rsid w:val="004F4BB3"/>
    <w:rsid w:val="00504031"/>
    <w:rsid w:val="00517B1E"/>
    <w:rsid w:val="0053070A"/>
    <w:rsid w:val="00532087"/>
    <w:rsid w:val="005355DA"/>
    <w:rsid w:val="0054200B"/>
    <w:rsid w:val="005464FA"/>
    <w:rsid w:val="005530ED"/>
    <w:rsid w:val="00561361"/>
    <w:rsid w:val="005613AE"/>
    <w:rsid w:val="00572036"/>
    <w:rsid w:val="005731EB"/>
    <w:rsid w:val="00584245"/>
    <w:rsid w:val="00596B16"/>
    <w:rsid w:val="005A3771"/>
    <w:rsid w:val="005B2722"/>
    <w:rsid w:val="005B460F"/>
    <w:rsid w:val="005C3AB6"/>
    <w:rsid w:val="006216CD"/>
    <w:rsid w:val="00641F72"/>
    <w:rsid w:val="006513F1"/>
    <w:rsid w:val="00663A75"/>
    <w:rsid w:val="00667964"/>
    <w:rsid w:val="00685BDA"/>
    <w:rsid w:val="006A2123"/>
    <w:rsid w:val="006C71B7"/>
    <w:rsid w:val="006E661F"/>
    <w:rsid w:val="006E6CB1"/>
    <w:rsid w:val="007234C9"/>
    <w:rsid w:val="00736BCC"/>
    <w:rsid w:val="00760FB9"/>
    <w:rsid w:val="00762E94"/>
    <w:rsid w:val="00770DF9"/>
    <w:rsid w:val="00785CE9"/>
    <w:rsid w:val="007A4725"/>
    <w:rsid w:val="007A5613"/>
    <w:rsid w:val="007C37D1"/>
    <w:rsid w:val="007E1E6E"/>
    <w:rsid w:val="00814925"/>
    <w:rsid w:val="00825E86"/>
    <w:rsid w:val="00830A80"/>
    <w:rsid w:val="00833F23"/>
    <w:rsid w:val="0085083E"/>
    <w:rsid w:val="00877E60"/>
    <w:rsid w:val="008B4117"/>
    <w:rsid w:val="008E47E2"/>
    <w:rsid w:val="008F45FA"/>
    <w:rsid w:val="00921060"/>
    <w:rsid w:val="00945390"/>
    <w:rsid w:val="009542BC"/>
    <w:rsid w:val="00966A6C"/>
    <w:rsid w:val="0097581C"/>
    <w:rsid w:val="00976BDD"/>
    <w:rsid w:val="009C7B8E"/>
    <w:rsid w:val="009D0341"/>
    <w:rsid w:val="009E29F5"/>
    <w:rsid w:val="009E3A2D"/>
    <w:rsid w:val="009F0A03"/>
    <w:rsid w:val="009F19BF"/>
    <w:rsid w:val="009F5C48"/>
    <w:rsid w:val="009F6CED"/>
    <w:rsid w:val="00A10687"/>
    <w:rsid w:val="00A161B4"/>
    <w:rsid w:val="00A176A3"/>
    <w:rsid w:val="00A519E1"/>
    <w:rsid w:val="00A529A2"/>
    <w:rsid w:val="00A720C0"/>
    <w:rsid w:val="00A80189"/>
    <w:rsid w:val="00A955ED"/>
    <w:rsid w:val="00AA0953"/>
    <w:rsid w:val="00AE17F6"/>
    <w:rsid w:val="00AF5D95"/>
    <w:rsid w:val="00B0381D"/>
    <w:rsid w:val="00B05D8E"/>
    <w:rsid w:val="00B07367"/>
    <w:rsid w:val="00B1196A"/>
    <w:rsid w:val="00B35AF4"/>
    <w:rsid w:val="00B44609"/>
    <w:rsid w:val="00B518EB"/>
    <w:rsid w:val="00B55A63"/>
    <w:rsid w:val="00B55EAA"/>
    <w:rsid w:val="00B812AC"/>
    <w:rsid w:val="00B86AFE"/>
    <w:rsid w:val="00BA1652"/>
    <w:rsid w:val="00BA2180"/>
    <w:rsid w:val="00BA2380"/>
    <w:rsid w:val="00BB56FA"/>
    <w:rsid w:val="00BC750C"/>
    <w:rsid w:val="00BD1780"/>
    <w:rsid w:val="00BD5970"/>
    <w:rsid w:val="00BD7368"/>
    <w:rsid w:val="00BE5224"/>
    <w:rsid w:val="00BE5CDA"/>
    <w:rsid w:val="00C24244"/>
    <w:rsid w:val="00C40664"/>
    <w:rsid w:val="00C45AB9"/>
    <w:rsid w:val="00C5727E"/>
    <w:rsid w:val="00C62BC6"/>
    <w:rsid w:val="00C65F57"/>
    <w:rsid w:val="00C748C7"/>
    <w:rsid w:val="00CA53F7"/>
    <w:rsid w:val="00CA5A6D"/>
    <w:rsid w:val="00CB5402"/>
    <w:rsid w:val="00CD43DF"/>
    <w:rsid w:val="00CD4C0A"/>
    <w:rsid w:val="00CE41A1"/>
    <w:rsid w:val="00D0609F"/>
    <w:rsid w:val="00D10CE3"/>
    <w:rsid w:val="00D20C64"/>
    <w:rsid w:val="00D30511"/>
    <w:rsid w:val="00D37865"/>
    <w:rsid w:val="00D47D85"/>
    <w:rsid w:val="00D50808"/>
    <w:rsid w:val="00D508D4"/>
    <w:rsid w:val="00D52B60"/>
    <w:rsid w:val="00D9723E"/>
    <w:rsid w:val="00DA551B"/>
    <w:rsid w:val="00DA58C6"/>
    <w:rsid w:val="00DC3331"/>
    <w:rsid w:val="00DE5623"/>
    <w:rsid w:val="00DF31D1"/>
    <w:rsid w:val="00E07F85"/>
    <w:rsid w:val="00E42F0B"/>
    <w:rsid w:val="00E52126"/>
    <w:rsid w:val="00E54AC3"/>
    <w:rsid w:val="00E6068A"/>
    <w:rsid w:val="00E61701"/>
    <w:rsid w:val="00E661B5"/>
    <w:rsid w:val="00E72B14"/>
    <w:rsid w:val="00E845B2"/>
    <w:rsid w:val="00E86532"/>
    <w:rsid w:val="00E93309"/>
    <w:rsid w:val="00EA69D2"/>
    <w:rsid w:val="00EC04C1"/>
    <w:rsid w:val="00ED4D55"/>
    <w:rsid w:val="00EE19CD"/>
    <w:rsid w:val="00EE6E12"/>
    <w:rsid w:val="00EF1AD2"/>
    <w:rsid w:val="00F15C87"/>
    <w:rsid w:val="00F34DA2"/>
    <w:rsid w:val="00F76CB9"/>
    <w:rsid w:val="00F801D2"/>
    <w:rsid w:val="00FA135E"/>
    <w:rsid w:val="00FB596B"/>
    <w:rsid w:val="00FC09A8"/>
    <w:rsid w:val="00FD1558"/>
    <w:rsid w:val="00FD48FE"/>
    <w:rsid w:val="00FE783A"/>
    <w:rsid w:val="00FF4084"/>
    <w:rsid w:val="00FF51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119C3"/>
  <w15:docId w15:val="{F4834CA8-EC1E-4CD5-8AF7-83B66747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textAlignment w:val="baseline"/>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style>
  <w:style w:type="paragraph" w:styleId="Rodap">
    <w:name w:val="footer"/>
    <w:basedOn w:val="Normal"/>
    <w:uiPriority w:val="99"/>
    <w:pPr>
      <w:tabs>
        <w:tab w:val="center" w:pos="4320"/>
        <w:tab w:val="right" w:pos="8640"/>
      </w:tabs>
    </w:pPr>
  </w:style>
  <w:style w:type="character" w:customStyle="1" w:styleId="RodapChar">
    <w:name w:val="Rodapé Char"/>
    <w:basedOn w:val="Fontepargpadro"/>
    <w:uiPriority w:val="99"/>
  </w:style>
  <w:style w:type="paragraph" w:styleId="NormalWeb">
    <w:name w:val="Normal (Web)"/>
    <w:basedOn w:val="Normal"/>
    <w:uiPriority w:val="99"/>
    <w:rPr>
      <w:rFonts w:ascii="Times" w:hAnsi="Times"/>
      <w:sz w:val="20"/>
      <w:szCs w:val="20"/>
    </w:rPr>
  </w:style>
  <w:style w:type="character" w:styleId="Forte">
    <w:name w:val="Strong"/>
    <w:uiPriority w:val="22"/>
    <w:qFormat/>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autoSpaceDN w:val="0"/>
      <w:textAlignment w:val="baseline"/>
    </w:pPr>
    <w:rPr>
      <w:rFonts w:ascii="Calibri" w:eastAsia="Calibri" w:hAnsi="Calibri"/>
      <w:sz w:val="22"/>
      <w:szCs w:val="22"/>
      <w:lang w:eastAsia="en-US"/>
    </w:rPr>
  </w:style>
  <w:style w:type="paragraph" w:customStyle="1" w:styleId="Default">
    <w:name w:val="Default"/>
    <w:pPr>
      <w:suppressAutoHyphens/>
      <w:autoSpaceDE w:val="0"/>
      <w:autoSpaceDN w:val="0"/>
      <w:textAlignment w:val="baseline"/>
    </w:pPr>
    <w:rPr>
      <w:rFonts w:ascii="Arial" w:hAnsi="Arial" w:cs="Arial"/>
      <w:color w:val="000000"/>
      <w:sz w:val="24"/>
      <w:szCs w:val="24"/>
    </w:rPr>
  </w:style>
  <w:style w:type="paragraph" w:customStyle="1" w:styleId="Padro">
    <w:name w:val="Padrão"/>
    <w:pPr>
      <w:tabs>
        <w:tab w:val="left" w:pos="708"/>
      </w:tabs>
      <w:suppressAutoHyphens/>
      <w:autoSpaceDN w:val="0"/>
      <w:textAlignment w:val="baseline"/>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rPr>
      <w:rFonts w:ascii="Segoe UI" w:hAnsi="Segoe UI" w:cs="Segoe UI"/>
      <w:sz w:val="18"/>
      <w:szCs w:val="18"/>
      <w:lang w:eastAsia="en-US"/>
    </w:rPr>
  </w:style>
  <w:style w:type="paragraph" w:customStyle="1" w:styleId="dou-paragraph">
    <w:name w:val="dou-paragraph"/>
    <w:basedOn w:val="Normal"/>
    <w:rsid w:val="007C37D1"/>
    <w:pPr>
      <w:suppressAutoHyphens w:val="0"/>
      <w:autoSpaceDN/>
      <w:spacing w:before="100" w:beforeAutospacing="1" w:after="100" w:afterAutospacing="1"/>
      <w:textAlignment w:val="auto"/>
    </w:pPr>
    <w:rPr>
      <w:rFonts w:ascii="Times New Roman" w:eastAsia="Times New Roman" w:hAnsi="Times New Roman"/>
      <w:lang w:eastAsia="pt-BR"/>
    </w:rPr>
  </w:style>
  <w:style w:type="paragraph" w:customStyle="1" w:styleId="texto1">
    <w:name w:val="texto1"/>
    <w:basedOn w:val="Normal"/>
    <w:rsid w:val="00BD5970"/>
    <w:pPr>
      <w:suppressAutoHyphens w:val="0"/>
      <w:autoSpaceDN/>
      <w:spacing w:before="100" w:beforeAutospacing="1" w:after="100" w:afterAutospacing="1"/>
      <w:textAlignment w:val="auto"/>
    </w:pPr>
    <w:rPr>
      <w:rFonts w:ascii="Times New Roman" w:eastAsia="Times New Roman" w:hAnsi="Times New Roman"/>
      <w:lang w:eastAsia="pt-BR"/>
    </w:rPr>
  </w:style>
  <w:style w:type="paragraph" w:styleId="Textodenotaderodap">
    <w:name w:val="footnote text"/>
    <w:basedOn w:val="Normal"/>
    <w:link w:val="TextodenotaderodapChar"/>
    <w:unhideWhenUsed/>
    <w:rsid w:val="003A738B"/>
    <w:rPr>
      <w:sz w:val="20"/>
      <w:szCs w:val="20"/>
    </w:rPr>
  </w:style>
  <w:style w:type="character" w:customStyle="1" w:styleId="TextodenotaderodapChar">
    <w:name w:val="Texto de nota de rodapé Char"/>
    <w:basedOn w:val="Fontepargpadro"/>
    <w:link w:val="Textodenotaderodap"/>
    <w:rsid w:val="003A738B"/>
    <w:rPr>
      <w:lang w:eastAsia="en-US"/>
    </w:rPr>
  </w:style>
  <w:style w:type="character" w:styleId="Refdenotaderodap">
    <w:name w:val="footnote reference"/>
    <w:uiPriority w:val="99"/>
    <w:unhideWhenUsed/>
    <w:rsid w:val="003A738B"/>
    <w:rPr>
      <w:vertAlign w:val="superscript"/>
    </w:rPr>
  </w:style>
  <w:style w:type="table" w:customStyle="1" w:styleId="SimplesTabela31">
    <w:name w:val="Simples Tabela 31"/>
    <w:basedOn w:val="Tabelanormal"/>
    <w:uiPriority w:val="43"/>
    <w:rsid w:val="00F34DA2"/>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9871">
      <w:bodyDiv w:val="1"/>
      <w:marLeft w:val="0"/>
      <w:marRight w:val="0"/>
      <w:marTop w:val="0"/>
      <w:marBottom w:val="0"/>
      <w:divBdr>
        <w:top w:val="none" w:sz="0" w:space="0" w:color="auto"/>
        <w:left w:val="none" w:sz="0" w:space="0" w:color="auto"/>
        <w:bottom w:val="none" w:sz="0" w:space="0" w:color="auto"/>
        <w:right w:val="none" w:sz="0" w:space="0" w:color="auto"/>
      </w:divBdr>
    </w:div>
    <w:div w:id="414477004">
      <w:bodyDiv w:val="1"/>
      <w:marLeft w:val="0"/>
      <w:marRight w:val="0"/>
      <w:marTop w:val="0"/>
      <w:marBottom w:val="0"/>
      <w:divBdr>
        <w:top w:val="none" w:sz="0" w:space="0" w:color="auto"/>
        <w:left w:val="none" w:sz="0" w:space="0" w:color="auto"/>
        <w:bottom w:val="none" w:sz="0" w:space="0" w:color="auto"/>
        <w:right w:val="none" w:sz="0" w:space="0" w:color="auto"/>
      </w:divBdr>
    </w:div>
    <w:div w:id="505053180">
      <w:bodyDiv w:val="1"/>
      <w:marLeft w:val="0"/>
      <w:marRight w:val="0"/>
      <w:marTop w:val="0"/>
      <w:marBottom w:val="0"/>
      <w:divBdr>
        <w:top w:val="none" w:sz="0" w:space="0" w:color="auto"/>
        <w:left w:val="none" w:sz="0" w:space="0" w:color="auto"/>
        <w:bottom w:val="none" w:sz="0" w:space="0" w:color="auto"/>
        <w:right w:val="none" w:sz="0" w:space="0" w:color="auto"/>
      </w:divBdr>
    </w:div>
    <w:div w:id="1158577294">
      <w:bodyDiv w:val="1"/>
      <w:marLeft w:val="0"/>
      <w:marRight w:val="0"/>
      <w:marTop w:val="0"/>
      <w:marBottom w:val="0"/>
      <w:divBdr>
        <w:top w:val="none" w:sz="0" w:space="0" w:color="auto"/>
        <w:left w:val="none" w:sz="0" w:space="0" w:color="auto"/>
        <w:bottom w:val="none" w:sz="0" w:space="0" w:color="auto"/>
        <w:right w:val="none" w:sz="0" w:space="0" w:color="auto"/>
      </w:divBdr>
    </w:div>
    <w:div w:id="1185245383">
      <w:bodyDiv w:val="1"/>
      <w:marLeft w:val="0"/>
      <w:marRight w:val="0"/>
      <w:marTop w:val="0"/>
      <w:marBottom w:val="0"/>
      <w:divBdr>
        <w:top w:val="none" w:sz="0" w:space="0" w:color="auto"/>
        <w:left w:val="none" w:sz="0" w:space="0" w:color="auto"/>
        <w:bottom w:val="none" w:sz="0" w:space="0" w:color="auto"/>
        <w:right w:val="none" w:sz="0" w:space="0" w:color="auto"/>
      </w:divBdr>
    </w:div>
    <w:div w:id="1730376564">
      <w:bodyDiv w:val="1"/>
      <w:marLeft w:val="0"/>
      <w:marRight w:val="0"/>
      <w:marTop w:val="0"/>
      <w:marBottom w:val="0"/>
      <w:divBdr>
        <w:top w:val="none" w:sz="0" w:space="0" w:color="auto"/>
        <w:left w:val="none" w:sz="0" w:space="0" w:color="auto"/>
        <w:bottom w:val="none" w:sz="0" w:space="0" w:color="auto"/>
        <w:right w:val="none" w:sz="0" w:space="0" w:color="auto"/>
      </w:divBdr>
    </w:div>
    <w:div w:id="1752700986">
      <w:bodyDiv w:val="1"/>
      <w:marLeft w:val="0"/>
      <w:marRight w:val="0"/>
      <w:marTop w:val="0"/>
      <w:marBottom w:val="0"/>
      <w:divBdr>
        <w:top w:val="none" w:sz="0" w:space="0" w:color="auto"/>
        <w:left w:val="none" w:sz="0" w:space="0" w:color="auto"/>
        <w:bottom w:val="none" w:sz="0" w:space="0" w:color="auto"/>
        <w:right w:val="none" w:sz="0" w:space="0" w:color="auto"/>
      </w:divBdr>
    </w:div>
    <w:div w:id="2023121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661</Words>
  <Characters>3571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Tiago Ito Eleodoro</cp:lastModifiedBy>
  <cp:revision>22</cp:revision>
  <cp:lastPrinted>2023-05-23T15:38:00Z</cp:lastPrinted>
  <dcterms:created xsi:type="dcterms:W3CDTF">2022-11-18T18:10:00Z</dcterms:created>
  <dcterms:modified xsi:type="dcterms:W3CDTF">2023-05-23T15:38:00Z</dcterms:modified>
</cp:coreProperties>
</file>