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7FA187F9" w:rsidR="00070684" w:rsidRPr="00807A5A" w:rsidRDefault="00807A5A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19576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0961F9C8" w:rsidR="00070684" w:rsidRPr="00807A5A" w:rsidRDefault="00807A5A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750209/2018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4CDD03CF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493DCD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2062C373" w:rsidR="00070684" w:rsidRPr="00807A5A" w:rsidRDefault="00807A5A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VANESSA BRESSAN KOEHLER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3EE6A95E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9855EC" w:rsidRPr="00807A5A">
              <w:rPr>
                <w:rFonts w:ascii="Times New Roman" w:hAnsi="Times New Roman"/>
                <w:b/>
              </w:rPr>
              <w:t>2</w:t>
            </w:r>
            <w:r w:rsidR="00807A5A" w:rsidRPr="00807A5A">
              <w:rPr>
                <w:rFonts w:ascii="Times New Roman" w:hAnsi="Times New Roman"/>
                <w:b/>
              </w:rPr>
              <w:t>98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21C7B9B0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>, reunida 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807A5A" w:rsidRPr="00807A5A">
        <w:rPr>
          <w:rStyle w:val="nfase"/>
          <w:rFonts w:ascii="Times New Roman" w:hAnsi="Times New Roman"/>
        </w:rPr>
        <w:t>17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10E68144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>da Conselheira Vanessa Bressan Koehler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807A5A" w:rsidRPr="00807A5A">
        <w:rPr>
          <w:rFonts w:ascii="Times New Roman" w:hAnsi="Times New Roman"/>
          <w:b/>
          <w:bCs/>
        </w:rPr>
        <w:t xml:space="preserve">ADVERTÊNCIA RESERVADA, </w:t>
      </w:r>
      <w:r w:rsidR="00807A5A" w:rsidRPr="00807A5A">
        <w:rPr>
          <w:rFonts w:ascii="Times New Roman" w:hAnsi="Times New Roman"/>
        </w:rPr>
        <w:t>visto que restou comprovado que o(a) profissional praticou a infração prevista no item nº. 6.2.3 do Código de Ética e Disciplina, Resolução CAU/BR nº. 52/2013, aplicada a devida dosimetria do artigo 70 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0AF4183B" w14:textId="6918DE1A" w:rsidR="004D5685" w:rsidRPr="00807A5A" w:rsidRDefault="004D5685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  <w:color w:val="000000" w:themeColor="text1"/>
        </w:rPr>
        <w:t xml:space="preserve">Considerando a entrada em vigor da Resolução CAU/BR nº. 224/2022 em 11 de setembro de 2023, que alterou a Resolução CAU/BR nº. 143/2017, </w:t>
      </w:r>
      <w:r w:rsidRPr="00807A5A">
        <w:rPr>
          <w:rFonts w:ascii="Times New Roman" w:hAnsi="Times New Roman"/>
          <w:b/>
          <w:bCs/>
        </w:rPr>
        <w:t xml:space="preserve">REVOGAR </w:t>
      </w:r>
      <w:r w:rsidRPr="00807A5A">
        <w:rPr>
          <w:rFonts w:ascii="Times New Roman" w:hAnsi="Times New Roman"/>
        </w:rPr>
        <w:t xml:space="preserve">na íntegra o teor da Deliberação CED-CAU/MT </w:t>
      </w:r>
      <w:r w:rsidRPr="00807A5A">
        <w:rPr>
          <w:rFonts w:ascii="Times New Roman" w:hAnsi="Times New Roman"/>
          <w:color w:val="000000" w:themeColor="text1"/>
        </w:rPr>
        <w:t>nº. 29</w:t>
      </w:r>
      <w:r w:rsidR="00807A5A" w:rsidRPr="00807A5A">
        <w:rPr>
          <w:rFonts w:ascii="Times New Roman" w:hAnsi="Times New Roman"/>
          <w:color w:val="000000" w:themeColor="text1"/>
        </w:rPr>
        <w:t>5</w:t>
      </w:r>
      <w:r w:rsidRPr="00807A5A">
        <w:rPr>
          <w:rFonts w:ascii="Times New Roman" w:hAnsi="Times New Roman"/>
          <w:color w:val="000000" w:themeColor="text1"/>
        </w:rPr>
        <w:t>/2023, datada de 25 de agosto de 2023.</w:t>
      </w:r>
    </w:p>
    <w:p w14:paraId="56A68620" w14:textId="77777777" w:rsidR="004D5685" w:rsidRPr="00807A5A" w:rsidRDefault="004D5685" w:rsidP="004D5685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20A2C0F2" w14:textId="7C5B1B7E" w:rsidR="00807A5A" w:rsidRPr="00807A5A" w:rsidRDefault="00865269" w:rsidP="005E33CD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>Aprovar o relatório e o voto fundamentado original d</w:t>
      </w:r>
      <w:r w:rsidR="00807A5A" w:rsidRPr="00807A5A">
        <w:rPr>
          <w:rFonts w:ascii="Times New Roman" w:hAnsi="Times New Roman"/>
        </w:rPr>
        <w:t>a</w:t>
      </w:r>
      <w:r w:rsidRPr="00807A5A">
        <w:rPr>
          <w:rFonts w:ascii="Times New Roman" w:hAnsi="Times New Roman"/>
        </w:rPr>
        <w:t xml:space="preserve"> Conselheir</w:t>
      </w:r>
      <w:r w:rsidR="00807A5A" w:rsidRPr="00807A5A">
        <w:rPr>
          <w:rFonts w:ascii="Times New Roman" w:hAnsi="Times New Roman"/>
        </w:rPr>
        <w:t>a</w:t>
      </w:r>
      <w:r w:rsidRPr="00807A5A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Vanessa Bressan Koehler</w:t>
      </w:r>
      <w:r w:rsidRPr="00807A5A">
        <w:rPr>
          <w:rFonts w:ascii="Times New Roman" w:hAnsi="Times New Roman"/>
        </w:rPr>
        <w:t xml:space="preserve">,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 xml:space="preserve">e consequente </w:t>
      </w:r>
      <w:r w:rsidR="00807A5A" w:rsidRPr="00807A5A">
        <w:rPr>
          <w:rFonts w:ascii="Times New Roman" w:hAnsi="Times New Roman"/>
        </w:rPr>
        <w:t xml:space="preserve">aplicação da sanção de </w:t>
      </w:r>
      <w:r w:rsidR="00807A5A" w:rsidRPr="00807A5A">
        <w:rPr>
          <w:rFonts w:ascii="Times New Roman" w:hAnsi="Times New Roman"/>
          <w:b/>
          <w:bCs/>
        </w:rPr>
        <w:t>ADVERTÊNCIA RESERVADA</w:t>
      </w:r>
      <w:r w:rsidRPr="00807A5A">
        <w:rPr>
          <w:rFonts w:ascii="Times New Roman" w:hAnsi="Times New Roman"/>
        </w:rPr>
        <w:t xml:space="preserve">, uma vez que se constatou </w:t>
      </w:r>
      <w:r w:rsidR="00807A5A" w:rsidRPr="00807A5A">
        <w:rPr>
          <w:rFonts w:ascii="Times New Roman" w:hAnsi="Times New Roman"/>
        </w:rPr>
        <w:t>que o(a) profissional praticou a infração prevista no item nº. 6.2.3 do Código de Ética e Disciplina, Resolução CAU/BR nº. 52/2013, aplicada a devida dosimetria do artigo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54C1E89C" w:rsidR="004D5685" w:rsidRPr="00807A5A" w:rsidRDefault="00EB2A31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</w:t>
      </w:r>
      <w:r w:rsidR="004D5685" w:rsidRPr="00807A5A">
        <w:rPr>
          <w:rFonts w:ascii="Times New Roman" w:hAnsi="Times New Roman"/>
        </w:rPr>
        <w:t xml:space="preserve">partes interessadas </w:t>
      </w:r>
      <w:r>
        <w:rPr>
          <w:rFonts w:ascii="Times New Roman" w:hAnsi="Times New Roman"/>
        </w:rPr>
        <w:t xml:space="preserve">serão </w:t>
      </w:r>
      <w:r w:rsidR="004D5685" w:rsidRPr="00807A5A">
        <w:rPr>
          <w:rFonts w:ascii="Times New Roman" w:hAnsi="Times New Roman"/>
        </w:rPr>
        <w:t>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807A5A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 xml:space="preserve">, ressaltando-se que o prazo recursal se conta de modo contínuo e se inicia a partir do primeiro dia útil seguinte ao </w:t>
      </w:r>
      <w:r>
        <w:rPr>
          <w:rFonts w:ascii="Times New Roman" w:hAnsi="Times New Roman"/>
        </w:rPr>
        <w:t>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6E1DAA3" w14:textId="77777777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3051CD50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3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Karen Mayumi Matsumoto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1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232CDE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da Conselheira </w:t>
      </w:r>
      <w:r w:rsidR="00807A5A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Elisangela Fernandes Bokorni.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1686C91D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>AUSENTE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4DAD6566" w:rsidR="00492029" w:rsidRPr="00807A5A" w:rsidRDefault="00807A5A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KAREN MAYUMI MATSUMOTO            </w:t>
      </w:r>
      <w:r w:rsidR="004D5685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F82F0D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3DCD"/>
    <w:rsid w:val="00494DF4"/>
    <w:rsid w:val="00497144"/>
    <w:rsid w:val="004D4425"/>
    <w:rsid w:val="004D5685"/>
    <w:rsid w:val="00534F70"/>
    <w:rsid w:val="00536529"/>
    <w:rsid w:val="005546D0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A805AF"/>
    <w:rsid w:val="00AB09B8"/>
    <w:rsid w:val="00AD3B0D"/>
    <w:rsid w:val="00AE12B7"/>
    <w:rsid w:val="00AE71E5"/>
    <w:rsid w:val="00B3042C"/>
    <w:rsid w:val="00B52976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B2A31"/>
    <w:rsid w:val="00EC68FF"/>
    <w:rsid w:val="00EE7C09"/>
    <w:rsid w:val="00F1771B"/>
    <w:rsid w:val="00F52AF3"/>
    <w:rsid w:val="00F64F45"/>
    <w:rsid w:val="00F71871"/>
    <w:rsid w:val="00F76940"/>
    <w:rsid w:val="00F82F0D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Cau dell20</cp:lastModifiedBy>
  <cp:revision>24</cp:revision>
  <cp:lastPrinted>2023-03-27T18:26:00Z</cp:lastPrinted>
  <dcterms:created xsi:type="dcterms:W3CDTF">2023-04-14T18:39:00Z</dcterms:created>
  <dcterms:modified xsi:type="dcterms:W3CDTF">2023-11-17T19:28:00Z</dcterms:modified>
</cp:coreProperties>
</file>