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F77" w14:textId="6743FB89" w:rsidR="00966A6C" w:rsidRPr="003E737A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7359D"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3E737A"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26</w:t>
      </w:r>
      <w:r w:rsidR="007C37D1"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</w:t>
      </w:r>
      <w:r w:rsidR="00CE034E"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3E737A"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111440" w:rsidRPr="003E73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(CAF-CAU/MT)</w:t>
      </w:r>
    </w:p>
    <w:p w14:paraId="4D8BE464" w14:textId="1E15CFBE" w:rsidR="00966A6C" w:rsidRPr="003E737A" w:rsidRDefault="00111440" w:rsidP="00266683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737A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ORGANIZAÇÃO, ADMINISTRAÇÃO, PLANEJAMENTO E FINANÇAS – (CAF-CAU/MT),</w:t>
      </w: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</w:t>
      </w:r>
      <w:r w:rsidR="00762E94"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62E94" w:rsidRPr="003E737A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maneira virtual</w:t>
      </w:r>
      <w:r w:rsidR="00762E94"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 (aplicativo </w:t>
      </w:r>
      <w:r w:rsidR="00191842" w:rsidRPr="003E737A">
        <w:rPr>
          <w:rFonts w:ascii="Times New Roman" w:eastAsia="Times New Roman" w:hAnsi="Times New Roman"/>
          <w:sz w:val="22"/>
          <w:szCs w:val="22"/>
          <w:lang w:eastAsia="pt-BR"/>
        </w:rPr>
        <w:t>Microsoft Teams</w:t>
      </w:r>
      <w:r w:rsidR="00762E94" w:rsidRPr="003E737A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E737A" w:rsidRPr="003E737A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14 de novembro de 2023</w:t>
      </w:r>
      <w:r w:rsidR="007C37D1" w:rsidRPr="003E737A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 xml:space="preserve">, </w:t>
      </w: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97 do Regimento Interno do CAU/MT, após análise do assunto em epígrafe, e</w:t>
      </w:r>
    </w:p>
    <w:p w14:paraId="0AC5BA35" w14:textId="77777777" w:rsidR="008A339A" w:rsidRPr="003E737A" w:rsidRDefault="008A339A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EEC72C" w14:textId="51F7B932" w:rsidR="005D211D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Considerando que a Resolução CAU/BR nº</w:t>
      </w:r>
      <w:r w:rsidR="003E737A" w:rsidRPr="003E737A">
        <w:rPr>
          <w:rFonts w:ascii="Times New Roman" w:hAnsi="Times New Roman"/>
          <w:sz w:val="22"/>
          <w:szCs w:val="22"/>
        </w:rPr>
        <w:t>.</w:t>
      </w:r>
      <w:r w:rsidRPr="003E737A">
        <w:rPr>
          <w:rFonts w:ascii="Times New Roman" w:hAnsi="Times New Roman"/>
          <w:sz w:val="22"/>
          <w:szCs w:val="22"/>
        </w:rPr>
        <w:t xml:space="preserve">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</w:t>
      </w:r>
      <w:r w:rsidR="003E737A" w:rsidRPr="003E737A">
        <w:rPr>
          <w:rFonts w:ascii="Times New Roman" w:hAnsi="Times New Roman"/>
          <w:sz w:val="22"/>
          <w:szCs w:val="22"/>
        </w:rPr>
        <w:t>.</w:t>
      </w:r>
    </w:p>
    <w:p w14:paraId="0C3C8C48" w14:textId="09DE5D9B" w:rsidR="001939E0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2B9C6AC" w14:textId="2E782111" w:rsidR="001939E0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</w:t>
      </w:r>
      <w:r w:rsidR="003E737A" w:rsidRPr="003E737A">
        <w:rPr>
          <w:rFonts w:ascii="Times New Roman" w:hAnsi="Times New Roman"/>
          <w:sz w:val="22"/>
          <w:szCs w:val="22"/>
        </w:rPr>
        <w:t>tigo</w:t>
      </w:r>
      <w:r w:rsidRPr="003E737A">
        <w:rPr>
          <w:rFonts w:ascii="Times New Roman" w:hAnsi="Times New Roman"/>
          <w:sz w:val="22"/>
          <w:szCs w:val="22"/>
        </w:rPr>
        <w:t xml:space="preserve"> 1º da Resolução CAU/BR nº</w:t>
      </w:r>
      <w:r w:rsidR="003E737A" w:rsidRPr="003E737A">
        <w:rPr>
          <w:rFonts w:ascii="Times New Roman" w:hAnsi="Times New Roman"/>
          <w:sz w:val="22"/>
          <w:szCs w:val="22"/>
        </w:rPr>
        <w:t>.</w:t>
      </w:r>
      <w:r w:rsidRPr="003E737A">
        <w:rPr>
          <w:rFonts w:ascii="Times New Roman" w:hAnsi="Times New Roman"/>
          <w:sz w:val="22"/>
          <w:szCs w:val="22"/>
        </w:rPr>
        <w:t xml:space="preserve"> 200/2020.</w:t>
      </w:r>
    </w:p>
    <w:p w14:paraId="7194501F" w14:textId="61D2B1DE" w:rsidR="001939E0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AFE6E2F" w14:textId="03BEFFE4" w:rsidR="001939E0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516B8473" w14:textId="24C51994" w:rsidR="001939E0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69D82F" w14:textId="77777777" w:rsidR="001929C1" w:rsidRDefault="001929C1" w:rsidP="001929C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Deliberação Plenária do CAU/BR DPOBR Nº 0140-09/2023 “Aprova as Diretrizes para elaboração do Plano de Ação e Orçamento do CAU – Exercício 2024.”</w:t>
      </w:r>
    </w:p>
    <w:p w14:paraId="18CE94F5" w14:textId="77777777" w:rsidR="001939E0" w:rsidRPr="003E737A" w:rsidRDefault="001939E0" w:rsidP="002666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157D68A" w14:textId="77777777" w:rsidR="003E737A" w:rsidRPr="003E737A" w:rsidRDefault="003E737A" w:rsidP="003E737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Considerando que o artigo 9º da Resolução nº. 200 do CAU/BR, de 15 de dezembro de 2020</w:t>
      </w:r>
      <w:r w:rsidRPr="003E737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E737A">
        <w:rPr>
          <w:rFonts w:ascii="Times New Roman" w:hAnsi="Times New Roman"/>
          <w:sz w:val="22"/>
          <w:szCs w:val="22"/>
        </w:rPr>
        <w:t>dispõe:</w:t>
      </w:r>
    </w:p>
    <w:p w14:paraId="51CE575B" w14:textId="77777777" w:rsidR="003E737A" w:rsidRPr="003E737A" w:rsidRDefault="003E737A" w:rsidP="003E737A">
      <w:pPr>
        <w:pStyle w:val="Corpodetexto"/>
        <w:rPr>
          <w:sz w:val="22"/>
          <w:szCs w:val="22"/>
        </w:rPr>
      </w:pPr>
    </w:p>
    <w:p w14:paraId="73FA1533" w14:textId="77777777" w:rsidR="003E737A" w:rsidRPr="003E737A" w:rsidRDefault="003E737A" w:rsidP="003E737A">
      <w:pPr>
        <w:ind w:left="1638" w:right="219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i/>
          <w:sz w:val="22"/>
          <w:szCs w:val="22"/>
        </w:rPr>
        <w:t>“Art. 9º Fica autorizada a utilização de superávit financeiro acumulado até o</w:t>
      </w:r>
      <w:r w:rsidRPr="003E737A">
        <w:rPr>
          <w:rFonts w:ascii="Times New Roman" w:hAnsi="Times New Roman"/>
          <w:i/>
          <w:spacing w:val="1"/>
          <w:sz w:val="22"/>
          <w:szCs w:val="22"/>
        </w:rPr>
        <w:t xml:space="preserve"> </w:t>
      </w:r>
      <w:r w:rsidRPr="003E737A">
        <w:rPr>
          <w:rFonts w:ascii="Times New Roman" w:hAnsi="Times New Roman"/>
          <w:i/>
          <w:sz w:val="22"/>
          <w:szCs w:val="22"/>
        </w:rPr>
        <w:t>exercício imediatamente anterior, apurado no balanço patrimonial, em despesas</w:t>
      </w:r>
      <w:r w:rsidRPr="003E737A">
        <w:rPr>
          <w:rFonts w:ascii="Times New Roman" w:hAnsi="Times New Roman"/>
          <w:i/>
          <w:spacing w:val="-57"/>
          <w:sz w:val="22"/>
          <w:szCs w:val="22"/>
        </w:rPr>
        <w:t xml:space="preserve"> </w:t>
      </w:r>
      <w:r w:rsidRPr="003E737A">
        <w:rPr>
          <w:rFonts w:ascii="Times New Roman" w:hAnsi="Times New Roman"/>
          <w:i/>
          <w:sz w:val="22"/>
          <w:szCs w:val="22"/>
        </w:rPr>
        <w:t>de capital e em projetos específicos, com seus respectivos planos de trabalho, de</w:t>
      </w:r>
      <w:r w:rsidRPr="003E737A">
        <w:rPr>
          <w:rFonts w:ascii="Times New Roman" w:hAnsi="Times New Roman"/>
          <w:i/>
          <w:spacing w:val="-57"/>
          <w:sz w:val="22"/>
          <w:szCs w:val="22"/>
        </w:rPr>
        <w:t xml:space="preserve"> </w:t>
      </w:r>
      <w:r w:rsidRPr="003E737A">
        <w:rPr>
          <w:rFonts w:ascii="Times New Roman" w:hAnsi="Times New Roman"/>
          <w:i/>
          <w:sz w:val="22"/>
          <w:szCs w:val="22"/>
        </w:rPr>
        <w:t>caráter não continuado, não configurado como atividade, em ações cuja realização</w:t>
      </w:r>
      <w:r w:rsidRPr="003E737A"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 w:rsidRPr="003E737A">
        <w:rPr>
          <w:rFonts w:ascii="Times New Roman" w:hAnsi="Times New Roman"/>
          <w:i/>
          <w:sz w:val="22"/>
          <w:szCs w:val="22"/>
        </w:rPr>
        <w:t>seja suportada por despesas de</w:t>
      </w:r>
      <w:r w:rsidRPr="003E737A"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 w:rsidRPr="003E737A">
        <w:rPr>
          <w:rFonts w:ascii="Times New Roman" w:hAnsi="Times New Roman"/>
          <w:i/>
          <w:sz w:val="22"/>
          <w:szCs w:val="22"/>
        </w:rPr>
        <w:t>natureza corrente</w:t>
      </w:r>
      <w:r w:rsidRPr="003E737A">
        <w:rPr>
          <w:rFonts w:ascii="Times New Roman" w:hAnsi="Times New Roman"/>
          <w:sz w:val="22"/>
          <w:szCs w:val="22"/>
        </w:rPr>
        <w:t>.</w:t>
      </w:r>
      <w:r w:rsidRPr="003E737A">
        <w:rPr>
          <w:rFonts w:ascii="Times New Roman" w:hAnsi="Times New Roman"/>
          <w:i/>
          <w:iCs/>
          <w:sz w:val="22"/>
          <w:szCs w:val="22"/>
        </w:rPr>
        <w:t>”</w:t>
      </w:r>
    </w:p>
    <w:p w14:paraId="5C0C28E2" w14:textId="77777777" w:rsidR="003E737A" w:rsidRPr="003E737A" w:rsidRDefault="003E737A" w:rsidP="003E737A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59893A8B" w14:textId="77777777" w:rsidR="003E737A" w:rsidRPr="003E737A" w:rsidRDefault="003E737A" w:rsidP="003E737A">
      <w:pPr>
        <w:pStyle w:val="Corpodetexto"/>
        <w:spacing w:before="1" w:line="276" w:lineRule="auto"/>
        <w:ind w:right="-1"/>
        <w:jc w:val="both"/>
        <w:rPr>
          <w:sz w:val="22"/>
          <w:szCs w:val="22"/>
        </w:rPr>
      </w:pPr>
      <w:r w:rsidRPr="003E737A">
        <w:rPr>
          <w:sz w:val="22"/>
          <w:szCs w:val="22"/>
        </w:rPr>
        <w:t>Considerando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a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análise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da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CAF-CAU/MT de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acordo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com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as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diretrizes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estabelecidas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pelo</w:t>
      </w:r>
      <w:r w:rsidRPr="003E737A">
        <w:rPr>
          <w:spacing w:val="1"/>
          <w:sz w:val="22"/>
          <w:szCs w:val="22"/>
        </w:rPr>
        <w:t xml:space="preserve"> </w:t>
      </w:r>
      <w:r w:rsidRPr="003E737A">
        <w:rPr>
          <w:sz w:val="22"/>
          <w:szCs w:val="22"/>
        </w:rPr>
        <w:t>CAU/BR.</w:t>
      </w:r>
    </w:p>
    <w:p w14:paraId="6DB1BD6E" w14:textId="61690DEA" w:rsidR="003E737A" w:rsidRPr="003E737A" w:rsidRDefault="003E737A" w:rsidP="003E737A">
      <w:pPr>
        <w:pStyle w:val="Corpodetexto"/>
        <w:spacing w:before="1" w:line="276" w:lineRule="auto"/>
        <w:ind w:left="220" w:right="226"/>
        <w:jc w:val="both"/>
        <w:rPr>
          <w:sz w:val="22"/>
          <w:szCs w:val="22"/>
        </w:rPr>
      </w:pPr>
    </w:p>
    <w:p w14:paraId="756CDCA5" w14:textId="0A32B1DC" w:rsidR="008A339A" w:rsidRPr="003E737A" w:rsidRDefault="008A339A" w:rsidP="001939E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E737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C599535" w14:textId="77777777" w:rsidR="008A339A" w:rsidRPr="003E737A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34E1F7F" w14:textId="3807B8ED" w:rsidR="003E737A" w:rsidRPr="003E737A" w:rsidRDefault="003E737A" w:rsidP="003E737A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 xml:space="preserve">Aprovar a utilização de aproximadamente </w:t>
      </w:r>
      <w:r w:rsidR="00EB595C">
        <w:rPr>
          <w:rFonts w:ascii="Times New Roman" w:hAnsi="Times New Roman"/>
          <w:b/>
          <w:bCs/>
          <w:sz w:val="22"/>
          <w:szCs w:val="22"/>
        </w:rPr>
        <w:t>8</w:t>
      </w:r>
      <w:r w:rsidR="0069337B">
        <w:rPr>
          <w:rFonts w:ascii="Times New Roman" w:hAnsi="Times New Roman"/>
          <w:b/>
          <w:bCs/>
          <w:sz w:val="22"/>
          <w:szCs w:val="22"/>
        </w:rPr>
        <w:t>3</w:t>
      </w:r>
      <w:r w:rsidRPr="003E737A">
        <w:rPr>
          <w:rFonts w:ascii="Times New Roman" w:hAnsi="Times New Roman"/>
          <w:b/>
          <w:bCs/>
          <w:sz w:val="22"/>
          <w:szCs w:val="22"/>
        </w:rPr>
        <w:t>% (</w:t>
      </w:r>
      <w:r w:rsidR="00D93E32">
        <w:rPr>
          <w:rFonts w:ascii="Times New Roman" w:hAnsi="Times New Roman"/>
          <w:b/>
          <w:bCs/>
          <w:sz w:val="22"/>
          <w:szCs w:val="22"/>
        </w:rPr>
        <w:t xml:space="preserve">oitenta </w:t>
      </w:r>
      <w:r w:rsidR="00DB06E9">
        <w:rPr>
          <w:rFonts w:ascii="Times New Roman" w:hAnsi="Times New Roman"/>
          <w:b/>
          <w:bCs/>
          <w:sz w:val="22"/>
          <w:szCs w:val="22"/>
        </w:rPr>
        <w:t xml:space="preserve">e </w:t>
      </w:r>
      <w:r w:rsidR="0069337B">
        <w:rPr>
          <w:rFonts w:ascii="Times New Roman" w:hAnsi="Times New Roman"/>
          <w:b/>
          <w:bCs/>
          <w:sz w:val="22"/>
          <w:szCs w:val="22"/>
        </w:rPr>
        <w:t>três</w:t>
      </w:r>
      <w:r w:rsidR="00DB06E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93E32">
        <w:rPr>
          <w:rFonts w:ascii="Times New Roman" w:hAnsi="Times New Roman"/>
          <w:b/>
          <w:bCs/>
          <w:sz w:val="22"/>
          <w:szCs w:val="22"/>
        </w:rPr>
        <w:t>por cento</w:t>
      </w:r>
      <w:r w:rsidRPr="003E737A">
        <w:rPr>
          <w:rFonts w:ascii="Times New Roman" w:hAnsi="Times New Roman"/>
          <w:b/>
          <w:bCs/>
          <w:sz w:val="22"/>
          <w:szCs w:val="22"/>
        </w:rPr>
        <w:t>)</w:t>
      </w:r>
      <w:r w:rsidRPr="003E737A">
        <w:rPr>
          <w:rFonts w:ascii="Times New Roman" w:hAnsi="Times New Roman"/>
          <w:sz w:val="22"/>
          <w:szCs w:val="22"/>
        </w:rPr>
        <w:t xml:space="preserve"> do uso do </w:t>
      </w:r>
      <w:r w:rsidRPr="003E737A">
        <w:rPr>
          <w:rFonts w:ascii="Times New Roman" w:hAnsi="Times New Roman"/>
          <w:b/>
          <w:bCs/>
          <w:sz w:val="22"/>
          <w:szCs w:val="22"/>
        </w:rPr>
        <w:t>Superávit Financeiro</w:t>
      </w:r>
      <w:r w:rsidRPr="003E737A">
        <w:rPr>
          <w:rFonts w:ascii="Times New Roman" w:hAnsi="Times New Roman"/>
          <w:sz w:val="22"/>
          <w:szCs w:val="22"/>
        </w:rPr>
        <w:t xml:space="preserve"> para o Plano de Ação 2023 do CAU/MT, sendo:</w:t>
      </w:r>
    </w:p>
    <w:p w14:paraId="671AF120" w14:textId="77777777" w:rsidR="003E737A" w:rsidRPr="003E737A" w:rsidRDefault="003E737A" w:rsidP="003E737A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FA135FE" w14:textId="7584CD5C" w:rsidR="003E737A" w:rsidRPr="003E737A" w:rsidRDefault="003E737A" w:rsidP="003E737A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 xml:space="preserve">Para </w:t>
      </w:r>
      <w:r w:rsidRPr="003E737A">
        <w:rPr>
          <w:rFonts w:ascii="Times New Roman" w:hAnsi="Times New Roman"/>
          <w:b/>
          <w:bCs/>
          <w:sz w:val="22"/>
          <w:szCs w:val="22"/>
        </w:rPr>
        <w:t>Capital</w:t>
      </w:r>
      <w:r w:rsidRPr="003E737A">
        <w:rPr>
          <w:rFonts w:ascii="Times New Roman" w:hAnsi="Times New Roman"/>
          <w:sz w:val="22"/>
          <w:szCs w:val="22"/>
        </w:rPr>
        <w:t xml:space="preserve"> está comprometido aproximadamente </w:t>
      </w:r>
      <w:r w:rsidR="002175A9" w:rsidRPr="000D67F0">
        <w:rPr>
          <w:rFonts w:ascii="Times New Roman" w:hAnsi="Times New Roman"/>
          <w:sz w:val="22"/>
          <w:szCs w:val="22"/>
        </w:rPr>
        <w:t>5</w:t>
      </w:r>
      <w:r w:rsidR="00F24113" w:rsidRPr="000D67F0">
        <w:rPr>
          <w:rFonts w:ascii="Times New Roman" w:hAnsi="Times New Roman"/>
          <w:sz w:val="22"/>
          <w:szCs w:val="22"/>
        </w:rPr>
        <w:t>5</w:t>
      </w:r>
      <w:r w:rsidRPr="000D67F0">
        <w:rPr>
          <w:rFonts w:ascii="Times New Roman" w:hAnsi="Times New Roman"/>
          <w:sz w:val="22"/>
          <w:szCs w:val="22"/>
        </w:rPr>
        <w:t>% (</w:t>
      </w:r>
      <w:r w:rsidR="00DB06E9" w:rsidRPr="000D67F0">
        <w:rPr>
          <w:rFonts w:ascii="Times New Roman" w:hAnsi="Times New Roman"/>
          <w:sz w:val="22"/>
          <w:szCs w:val="22"/>
        </w:rPr>
        <w:t xml:space="preserve">cinquenta e cinco </w:t>
      </w:r>
      <w:r w:rsidRPr="000D67F0">
        <w:rPr>
          <w:rFonts w:ascii="Times New Roman" w:hAnsi="Times New Roman"/>
          <w:sz w:val="22"/>
          <w:szCs w:val="22"/>
        </w:rPr>
        <w:t>por cento)</w:t>
      </w:r>
      <w:r w:rsidRPr="003E73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737A">
        <w:rPr>
          <w:rFonts w:ascii="Times New Roman" w:hAnsi="Times New Roman"/>
          <w:sz w:val="22"/>
          <w:szCs w:val="22"/>
        </w:rPr>
        <w:t>do Superávit Financeiro de 2022 do valor de R$ 2.007.665,18 (dois milhões, sete mil seiscentos e sessenta e cinco reais e dezoito centavos) do CAU/MT.</w:t>
      </w:r>
    </w:p>
    <w:p w14:paraId="36A101D4" w14:textId="77777777" w:rsidR="003E737A" w:rsidRPr="003E737A" w:rsidRDefault="003E737A" w:rsidP="003E737A">
      <w:pPr>
        <w:pStyle w:val="PargrafodaLista"/>
        <w:rPr>
          <w:rFonts w:ascii="Times New Roman" w:hAnsi="Times New Roman"/>
          <w:sz w:val="22"/>
          <w:szCs w:val="22"/>
        </w:rPr>
      </w:pPr>
    </w:p>
    <w:p w14:paraId="59CFF077" w14:textId="51AA2BF0" w:rsidR="003E737A" w:rsidRPr="003E737A" w:rsidRDefault="003E737A" w:rsidP="003E737A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 xml:space="preserve">Para </w:t>
      </w:r>
      <w:r w:rsidRPr="003E737A">
        <w:rPr>
          <w:rFonts w:ascii="Times New Roman" w:hAnsi="Times New Roman"/>
          <w:b/>
          <w:bCs/>
          <w:sz w:val="22"/>
          <w:szCs w:val="22"/>
        </w:rPr>
        <w:t>Projetos Específicos</w:t>
      </w:r>
      <w:r w:rsidRPr="003E737A">
        <w:rPr>
          <w:rFonts w:ascii="Times New Roman" w:hAnsi="Times New Roman"/>
          <w:sz w:val="22"/>
          <w:szCs w:val="22"/>
        </w:rPr>
        <w:t xml:space="preserve"> estão comprometidos aproximadamente </w:t>
      </w:r>
      <w:r w:rsidR="00F520D2">
        <w:rPr>
          <w:rFonts w:ascii="Times New Roman" w:hAnsi="Times New Roman"/>
          <w:b/>
          <w:bCs/>
          <w:sz w:val="22"/>
          <w:szCs w:val="22"/>
        </w:rPr>
        <w:t>2</w:t>
      </w:r>
      <w:r w:rsidR="00CF0ACC">
        <w:rPr>
          <w:rFonts w:ascii="Times New Roman" w:hAnsi="Times New Roman"/>
          <w:b/>
          <w:bCs/>
          <w:sz w:val="22"/>
          <w:szCs w:val="22"/>
        </w:rPr>
        <w:t>8</w:t>
      </w:r>
      <w:r w:rsidRPr="003E737A">
        <w:rPr>
          <w:rFonts w:ascii="Times New Roman" w:hAnsi="Times New Roman"/>
          <w:b/>
          <w:bCs/>
          <w:sz w:val="22"/>
          <w:szCs w:val="22"/>
        </w:rPr>
        <w:t>% (</w:t>
      </w:r>
      <w:r w:rsidR="00D93E32">
        <w:rPr>
          <w:rFonts w:ascii="Times New Roman" w:hAnsi="Times New Roman"/>
          <w:b/>
          <w:bCs/>
          <w:sz w:val="22"/>
          <w:szCs w:val="22"/>
        </w:rPr>
        <w:t>vi</w:t>
      </w:r>
      <w:r w:rsidR="00F520D2">
        <w:rPr>
          <w:rFonts w:ascii="Times New Roman" w:hAnsi="Times New Roman"/>
          <w:b/>
          <w:bCs/>
          <w:sz w:val="22"/>
          <w:szCs w:val="22"/>
        </w:rPr>
        <w:t xml:space="preserve">nte e </w:t>
      </w:r>
      <w:r w:rsidR="00A8137A">
        <w:rPr>
          <w:rFonts w:ascii="Times New Roman" w:hAnsi="Times New Roman"/>
          <w:b/>
          <w:bCs/>
          <w:sz w:val="22"/>
          <w:szCs w:val="22"/>
        </w:rPr>
        <w:t>oito</w:t>
      </w:r>
      <w:r w:rsidRPr="003E737A">
        <w:rPr>
          <w:rFonts w:ascii="Times New Roman" w:hAnsi="Times New Roman"/>
          <w:b/>
          <w:bCs/>
          <w:sz w:val="22"/>
          <w:szCs w:val="22"/>
        </w:rPr>
        <w:t xml:space="preserve"> por cento)</w:t>
      </w:r>
      <w:r w:rsidRPr="003E737A">
        <w:rPr>
          <w:rFonts w:ascii="Times New Roman" w:hAnsi="Times New Roman"/>
          <w:sz w:val="22"/>
          <w:szCs w:val="22"/>
        </w:rPr>
        <w:t xml:space="preserve"> do Superávit Financeiro de 2022 do valor de R$ 2.007.665,18 (dois milhões, sete mil seiscentos e sessenta e cinco reais e dezoito centavos) do CAU/MT.</w:t>
      </w:r>
    </w:p>
    <w:p w14:paraId="1948E5E4" w14:textId="77777777" w:rsidR="003E737A" w:rsidRPr="003E737A" w:rsidRDefault="003E737A" w:rsidP="003E737A">
      <w:pPr>
        <w:pStyle w:val="PargrafodaLista"/>
        <w:rPr>
          <w:rFonts w:ascii="Times New Roman" w:hAnsi="Times New Roman"/>
          <w:sz w:val="22"/>
          <w:szCs w:val="22"/>
        </w:rPr>
      </w:pPr>
    </w:p>
    <w:p w14:paraId="1CA81B72" w14:textId="53057347" w:rsidR="003E737A" w:rsidRPr="003E737A" w:rsidRDefault="003E737A" w:rsidP="003E737A">
      <w:pPr>
        <w:pStyle w:val="PargrafodaLista"/>
        <w:numPr>
          <w:ilvl w:val="0"/>
          <w:numId w:val="4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 xml:space="preserve">O valor de R$ </w:t>
      </w:r>
      <w:r w:rsidR="00B217B6">
        <w:rPr>
          <w:rFonts w:ascii="Times New Roman" w:hAnsi="Times New Roman"/>
          <w:sz w:val="22"/>
          <w:szCs w:val="22"/>
        </w:rPr>
        <w:t>1.1</w:t>
      </w:r>
      <w:r w:rsidR="00315AE8">
        <w:rPr>
          <w:rFonts w:ascii="Times New Roman" w:hAnsi="Times New Roman"/>
          <w:sz w:val="22"/>
          <w:szCs w:val="22"/>
        </w:rPr>
        <w:t>0</w:t>
      </w:r>
      <w:r w:rsidR="00B217B6">
        <w:rPr>
          <w:rFonts w:ascii="Times New Roman" w:hAnsi="Times New Roman"/>
          <w:sz w:val="22"/>
          <w:szCs w:val="22"/>
        </w:rPr>
        <w:t>0.000</w:t>
      </w:r>
      <w:r w:rsidRPr="003E737A">
        <w:rPr>
          <w:rFonts w:ascii="Times New Roman" w:hAnsi="Times New Roman"/>
          <w:sz w:val="22"/>
          <w:szCs w:val="22"/>
        </w:rPr>
        <w:t>,00 (</w:t>
      </w:r>
      <w:r w:rsidR="00D93E32">
        <w:rPr>
          <w:rFonts w:ascii="Times New Roman" w:hAnsi="Times New Roman"/>
          <w:sz w:val="22"/>
          <w:szCs w:val="22"/>
        </w:rPr>
        <w:t xml:space="preserve">um milhão </w:t>
      </w:r>
      <w:r w:rsidR="00315AE8">
        <w:rPr>
          <w:rFonts w:ascii="Times New Roman" w:hAnsi="Times New Roman"/>
          <w:sz w:val="22"/>
          <w:szCs w:val="22"/>
        </w:rPr>
        <w:t xml:space="preserve">e cem </w:t>
      </w:r>
      <w:r w:rsidR="00D93E32">
        <w:rPr>
          <w:rFonts w:ascii="Times New Roman" w:hAnsi="Times New Roman"/>
          <w:sz w:val="22"/>
          <w:szCs w:val="22"/>
        </w:rPr>
        <w:t>mil reais</w:t>
      </w:r>
      <w:r w:rsidRPr="003E737A">
        <w:rPr>
          <w:rFonts w:ascii="Times New Roman" w:hAnsi="Times New Roman"/>
          <w:sz w:val="22"/>
          <w:szCs w:val="22"/>
        </w:rPr>
        <w:t xml:space="preserve">) está destinado para despesas de capital e R$ </w:t>
      </w:r>
      <w:r w:rsidR="00315AE8">
        <w:rPr>
          <w:rFonts w:ascii="Times New Roman" w:hAnsi="Times New Roman"/>
          <w:sz w:val="22"/>
          <w:szCs w:val="22"/>
        </w:rPr>
        <w:t>555</w:t>
      </w:r>
      <w:r w:rsidR="00CF61EB">
        <w:rPr>
          <w:rFonts w:ascii="Times New Roman" w:hAnsi="Times New Roman"/>
          <w:sz w:val="22"/>
          <w:szCs w:val="22"/>
        </w:rPr>
        <w:t xml:space="preserve">.000,00 </w:t>
      </w:r>
      <w:r w:rsidR="00315AE8" w:rsidRPr="003515ED">
        <w:rPr>
          <w:rFonts w:ascii="Times New Roman" w:hAnsi="Times New Roman"/>
          <w:b/>
          <w:bCs/>
          <w:sz w:val="22"/>
          <w:szCs w:val="22"/>
        </w:rPr>
        <w:t>(</w:t>
      </w:r>
      <w:r w:rsidR="00315AE8" w:rsidRPr="000D67F0">
        <w:rPr>
          <w:rFonts w:ascii="Times New Roman" w:hAnsi="Times New Roman"/>
          <w:sz w:val="22"/>
          <w:szCs w:val="22"/>
        </w:rPr>
        <w:t>quinhentos e cinquenta e cinco mil reais</w:t>
      </w:r>
      <w:r w:rsidR="00315AE8" w:rsidRPr="003515ED">
        <w:rPr>
          <w:rFonts w:ascii="Times New Roman" w:hAnsi="Times New Roman"/>
          <w:b/>
          <w:bCs/>
          <w:sz w:val="22"/>
          <w:szCs w:val="22"/>
        </w:rPr>
        <w:t>)</w:t>
      </w:r>
      <w:r w:rsidR="00D93E32">
        <w:rPr>
          <w:rFonts w:ascii="Times New Roman" w:hAnsi="Times New Roman"/>
          <w:sz w:val="22"/>
          <w:szCs w:val="22"/>
        </w:rPr>
        <w:t xml:space="preserve"> </w:t>
      </w:r>
      <w:r w:rsidRPr="003E737A">
        <w:rPr>
          <w:rFonts w:ascii="Times New Roman" w:hAnsi="Times New Roman"/>
          <w:sz w:val="22"/>
          <w:szCs w:val="22"/>
        </w:rPr>
        <w:t>para Projetos Específicos;</w:t>
      </w:r>
    </w:p>
    <w:p w14:paraId="7831A00E" w14:textId="77777777" w:rsidR="003E737A" w:rsidRPr="003E737A" w:rsidRDefault="003E737A" w:rsidP="003E737A">
      <w:pPr>
        <w:pStyle w:val="PargrafodaLista"/>
        <w:rPr>
          <w:rFonts w:ascii="Times New Roman" w:hAnsi="Times New Roman"/>
          <w:sz w:val="22"/>
          <w:szCs w:val="22"/>
        </w:rPr>
      </w:pPr>
    </w:p>
    <w:p w14:paraId="531E75AA" w14:textId="6A73B4AA" w:rsidR="00E22BAD" w:rsidRPr="003515ED" w:rsidRDefault="003E737A" w:rsidP="00E22BAD">
      <w:pPr>
        <w:pStyle w:val="PargrafodaLista"/>
        <w:numPr>
          <w:ilvl w:val="0"/>
          <w:numId w:val="42"/>
        </w:numPr>
        <w:tabs>
          <w:tab w:val="left" w:pos="709"/>
        </w:tabs>
        <w:spacing w:before="1" w:line="276" w:lineRule="auto"/>
        <w:ind w:left="426" w:right="219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E22BAD">
        <w:rPr>
          <w:rFonts w:ascii="Times New Roman" w:hAnsi="Times New Roman"/>
          <w:sz w:val="22"/>
          <w:szCs w:val="22"/>
        </w:rPr>
        <w:t xml:space="preserve">Para os </w:t>
      </w:r>
      <w:r w:rsidRPr="00E22BAD">
        <w:rPr>
          <w:rFonts w:ascii="Times New Roman" w:hAnsi="Times New Roman"/>
          <w:b/>
          <w:bCs/>
          <w:sz w:val="22"/>
          <w:szCs w:val="22"/>
        </w:rPr>
        <w:t>Projetos Específicos</w:t>
      </w:r>
      <w:r w:rsidRPr="00E22BAD">
        <w:rPr>
          <w:rFonts w:ascii="Times New Roman" w:hAnsi="Times New Roman"/>
          <w:sz w:val="22"/>
          <w:szCs w:val="22"/>
        </w:rPr>
        <w:t xml:space="preserve"> estão distribuídos os valores para os seguintes projetos: </w:t>
      </w:r>
      <w:r w:rsidR="00E22BAD" w:rsidRPr="003515ED">
        <w:rPr>
          <w:rFonts w:ascii="Times New Roman" w:hAnsi="Times New Roman"/>
          <w:sz w:val="22"/>
          <w:szCs w:val="22"/>
        </w:rPr>
        <w:t xml:space="preserve">R$ </w:t>
      </w:r>
      <w:r w:rsidR="00E22BAD">
        <w:rPr>
          <w:rFonts w:ascii="Times New Roman" w:hAnsi="Times New Roman"/>
          <w:sz w:val="22"/>
          <w:szCs w:val="22"/>
        </w:rPr>
        <w:t>2</w:t>
      </w:r>
      <w:r w:rsidR="00E22BAD" w:rsidRPr="003515ED">
        <w:rPr>
          <w:rFonts w:ascii="Times New Roman" w:hAnsi="Times New Roman"/>
          <w:sz w:val="22"/>
          <w:szCs w:val="22"/>
        </w:rPr>
        <w:t>00.000,00 (</w:t>
      </w:r>
      <w:r w:rsidR="00E22BAD">
        <w:rPr>
          <w:rFonts w:ascii="Times New Roman" w:hAnsi="Times New Roman"/>
          <w:sz w:val="22"/>
          <w:szCs w:val="22"/>
        </w:rPr>
        <w:t>duzentos mil reais</w:t>
      </w:r>
      <w:proofErr w:type="gramStart"/>
      <w:r w:rsidR="00E22BAD" w:rsidRPr="003515ED">
        <w:rPr>
          <w:rFonts w:ascii="Times New Roman" w:hAnsi="Times New Roman"/>
          <w:sz w:val="22"/>
          <w:szCs w:val="22"/>
        </w:rPr>
        <w:t>)</w:t>
      </w:r>
      <w:r w:rsidR="00A8137A">
        <w:rPr>
          <w:rFonts w:ascii="Times New Roman" w:hAnsi="Times New Roman"/>
          <w:sz w:val="22"/>
          <w:szCs w:val="22"/>
        </w:rPr>
        <w:t xml:space="preserve"> </w:t>
      </w:r>
      <w:r w:rsidR="00E22BAD">
        <w:rPr>
          <w:rFonts w:ascii="Times New Roman" w:hAnsi="Times New Roman"/>
          <w:sz w:val="22"/>
          <w:szCs w:val="22"/>
        </w:rPr>
        <w:t>Valoriza</w:t>
      </w:r>
      <w:proofErr w:type="gramEnd"/>
      <w:r w:rsidR="00E22BAD">
        <w:rPr>
          <w:rFonts w:ascii="Times New Roman" w:hAnsi="Times New Roman"/>
          <w:sz w:val="22"/>
          <w:szCs w:val="22"/>
        </w:rPr>
        <w:t xml:space="preserve"> +</w:t>
      </w:r>
      <w:r w:rsidR="00E22BAD" w:rsidRPr="003515ED">
        <w:rPr>
          <w:rFonts w:ascii="Times New Roman" w:hAnsi="Times New Roman"/>
          <w:sz w:val="22"/>
          <w:szCs w:val="22"/>
        </w:rPr>
        <w:t>; R$ 200.000,00 (</w:t>
      </w:r>
      <w:r w:rsidR="00E22BAD">
        <w:rPr>
          <w:rFonts w:ascii="Times New Roman" w:hAnsi="Times New Roman"/>
          <w:sz w:val="22"/>
          <w:szCs w:val="22"/>
        </w:rPr>
        <w:t>d</w:t>
      </w:r>
      <w:r w:rsidR="00E22BAD" w:rsidRPr="003515ED">
        <w:rPr>
          <w:rFonts w:ascii="Times New Roman" w:hAnsi="Times New Roman"/>
          <w:sz w:val="22"/>
          <w:szCs w:val="22"/>
        </w:rPr>
        <w:t xml:space="preserve">uzentos mil reais) </w:t>
      </w:r>
      <w:proofErr w:type="spellStart"/>
      <w:r w:rsidR="00E22BAD">
        <w:rPr>
          <w:rFonts w:ascii="Times New Roman" w:hAnsi="Times New Roman"/>
          <w:sz w:val="22"/>
          <w:szCs w:val="22"/>
        </w:rPr>
        <w:t>Athis</w:t>
      </w:r>
      <w:proofErr w:type="spellEnd"/>
      <w:r w:rsidR="00E22BAD">
        <w:rPr>
          <w:rFonts w:ascii="Times New Roman" w:hAnsi="Times New Roman"/>
          <w:sz w:val="22"/>
          <w:szCs w:val="22"/>
        </w:rPr>
        <w:t xml:space="preserve"> em ação,</w:t>
      </w:r>
      <w:r w:rsidR="00E22BAD" w:rsidRPr="003515ED">
        <w:rPr>
          <w:rFonts w:ascii="Times New Roman" w:hAnsi="Times New Roman"/>
          <w:sz w:val="22"/>
          <w:szCs w:val="22"/>
        </w:rPr>
        <w:t xml:space="preserve"> R$ </w:t>
      </w:r>
      <w:r w:rsidR="00E22BAD">
        <w:rPr>
          <w:rFonts w:ascii="Times New Roman" w:hAnsi="Times New Roman"/>
          <w:sz w:val="22"/>
          <w:szCs w:val="22"/>
        </w:rPr>
        <w:t>6</w:t>
      </w:r>
      <w:r w:rsidR="00E22BAD" w:rsidRPr="003515ED">
        <w:rPr>
          <w:rFonts w:ascii="Times New Roman" w:hAnsi="Times New Roman"/>
          <w:sz w:val="22"/>
          <w:szCs w:val="22"/>
        </w:rPr>
        <w:t>0.000,00 (se</w:t>
      </w:r>
      <w:r w:rsidR="00E22BAD">
        <w:rPr>
          <w:rFonts w:ascii="Times New Roman" w:hAnsi="Times New Roman"/>
          <w:sz w:val="22"/>
          <w:szCs w:val="22"/>
        </w:rPr>
        <w:t>sse</w:t>
      </w:r>
      <w:r w:rsidR="00E22BAD" w:rsidRPr="003515ED">
        <w:rPr>
          <w:rFonts w:ascii="Times New Roman" w:hAnsi="Times New Roman"/>
          <w:sz w:val="22"/>
          <w:szCs w:val="22"/>
        </w:rPr>
        <w:t xml:space="preserve">nta mil reais) </w:t>
      </w:r>
      <w:r w:rsidR="00E22BAD">
        <w:rPr>
          <w:rFonts w:ascii="Times New Roman" w:hAnsi="Times New Roman"/>
          <w:sz w:val="22"/>
          <w:szCs w:val="22"/>
        </w:rPr>
        <w:t xml:space="preserve">Capacita + Arquitetos e Urbanistas e R$ 95.000,00 (noventa e cinco mil reais) </w:t>
      </w:r>
      <w:r w:rsidR="00E22BAD" w:rsidRPr="00E22BAD">
        <w:rPr>
          <w:rFonts w:ascii="Times New Roman" w:hAnsi="Times New Roman"/>
          <w:sz w:val="22"/>
          <w:szCs w:val="22"/>
        </w:rPr>
        <w:t>Projeto Preservar - 1º Seminário sobre Patrimônio Histórico</w:t>
      </w:r>
      <w:r w:rsidR="00E22BAD" w:rsidRPr="003515ED">
        <w:rPr>
          <w:rFonts w:ascii="Times New Roman" w:hAnsi="Times New Roman"/>
          <w:sz w:val="22"/>
          <w:szCs w:val="22"/>
        </w:rPr>
        <w:t>;</w:t>
      </w:r>
    </w:p>
    <w:p w14:paraId="2508094D" w14:textId="5294E621" w:rsidR="00220688" w:rsidRPr="00E22BAD" w:rsidRDefault="00220688" w:rsidP="007455A4">
      <w:pPr>
        <w:pStyle w:val="PargrafodaLista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1F6F343C" w14:textId="47597085" w:rsidR="00E305B7" w:rsidRPr="003E737A" w:rsidRDefault="00E305B7" w:rsidP="00AE6DC3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Hlk120106111"/>
      <w:r w:rsidRPr="003E737A">
        <w:rPr>
          <w:rFonts w:ascii="Times New Roman" w:hAnsi="Times New Roman"/>
          <w:sz w:val="22"/>
          <w:szCs w:val="22"/>
        </w:rPr>
        <w:t>Encaminhar a referida deliberação para apreciação do Plenário do CAU/MT</w:t>
      </w:r>
      <w:r w:rsidR="00CE18BA" w:rsidRPr="003E737A">
        <w:rPr>
          <w:rFonts w:ascii="Times New Roman" w:hAnsi="Times New Roman"/>
          <w:sz w:val="22"/>
          <w:szCs w:val="22"/>
        </w:rPr>
        <w:t>.</w:t>
      </w:r>
      <w:bookmarkEnd w:id="0"/>
    </w:p>
    <w:p w14:paraId="341E965F" w14:textId="78AC54F7" w:rsidR="00E305B7" w:rsidRPr="003E737A" w:rsidRDefault="00E305B7" w:rsidP="00E305B7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50F785" w14:textId="6FF37D2E" w:rsidR="00E43519" w:rsidRPr="003E737A" w:rsidRDefault="00E43519" w:rsidP="00E435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3E737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Alexsandro Reis, </w:t>
      </w:r>
      <w:proofErr w:type="spellStart"/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</w:t>
      </w:r>
      <w:r w:rsidR="003E737A"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3E737A" w:rsidRPr="003E737A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E737A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E737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3E737A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3E737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 w:rsidR="003E737A" w:rsidRPr="003E737A">
        <w:rPr>
          <w:rFonts w:ascii="Times New Roman" w:eastAsia="Times New Roman" w:hAnsi="Times New Roman"/>
          <w:bCs/>
          <w:sz w:val="22"/>
          <w:szCs w:val="22"/>
          <w:lang w:eastAsia="pt-BR"/>
        </w:rPr>
        <w:t>da Conselheira Vanessa Bressan Koehler.</w:t>
      </w:r>
    </w:p>
    <w:p w14:paraId="20346CD4" w14:textId="187CEC3B" w:rsidR="00E43519" w:rsidRPr="003E737A" w:rsidRDefault="00E43519" w:rsidP="00E43519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EC8D9B0" w14:textId="77777777" w:rsidR="003E737A" w:rsidRPr="003E737A" w:rsidRDefault="003E737A" w:rsidP="003E737A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E786E29" w14:textId="77777777" w:rsidR="003E737A" w:rsidRPr="003E737A" w:rsidRDefault="003E737A" w:rsidP="003E737A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26CB4C" w14:textId="7A40365D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1452097D" w14:textId="77777777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Coordenador</w:t>
      </w:r>
    </w:p>
    <w:p w14:paraId="2A42C2F3" w14:textId="77777777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E3DA324" w14:textId="77777777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E737A">
        <w:rPr>
          <w:rFonts w:ascii="Times New Roman" w:hAnsi="Times New Roman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DFC6B" wp14:editId="306935EA">
                <wp:simplePos x="0" y="0"/>
                <wp:positionH relativeFrom="column">
                  <wp:posOffset>4168140</wp:posOffset>
                </wp:positionH>
                <wp:positionV relativeFrom="paragraph">
                  <wp:posOffset>164465</wp:posOffset>
                </wp:positionV>
                <wp:extent cx="1009653" cy="1403988"/>
                <wp:effectExtent l="0" t="0" r="0" b="5712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B715B6" w14:textId="17884BD6" w:rsidR="003E737A" w:rsidRPr="0026527A" w:rsidRDefault="003E737A" w:rsidP="003E737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6527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031DFC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8.2pt;margin-top:12.95pt;width:79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" stroked="f">
                <v:textbox style="mso-fit-shape-to-text:t">
                  <w:txbxContent>
                    <w:p w14:paraId="54B715B6" w14:textId="17884BD6" w:rsidR="003E737A" w:rsidRPr="0026527A" w:rsidRDefault="003E737A" w:rsidP="003E737A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6527A">
                        <w:rPr>
                          <w:rFonts w:ascii="Times New Roman" w:hAnsi="Times New Roman"/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DA88520" w14:textId="77777777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5080FCA" w14:textId="54DF90E4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VANESSA BRESSAN KOEHLER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61529943" w14:textId="77777777" w:rsidR="003E737A" w:rsidRPr="003E737A" w:rsidRDefault="003E737A" w:rsidP="003E737A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3E737A">
        <w:rPr>
          <w:rFonts w:ascii="Times New Roman" w:eastAsia="Calibri" w:hAnsi="Times New Roman"/>
          <w:sz w:val="22"/>
          <w:szCs w:val="22"/>
        </w:rPr>
        <w:t>Coordenadora-adjunta</w:t>
      </w:r>
    </w:p>
    <w:p w14:paraId="38CE9A39" w14:textId="77777777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8FF5259" w14:textId="77777777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60711C6" w14:textId="77777777" w:rsidR="003E737A" w:rsidRP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841B2EA" w14:textId="59ADC6A5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_______________________________               </w:t>
      </w:r>
    </w:p>
    <w:p w14:paraId="0B79C0FC" w14:textId="77777777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Membro</w:t>
      </w:r>
    </w:p>
    <w:p w14:paraId="58ED2E54" w14:textId="77777777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E1741DB" w14:textId="77777777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463344" w14:textId="77777777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A4AF65C" w14:textId="50DCE265" w:rsidR="003E737A" w:rsidRDefault="003E737A" w:rsidP="003E737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THIAGO RAFAEL PANDINI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0929A733" w14:textId="69BEDDAC" w:rsidR="003E737A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Membro</w:t>
      </w:r>
    </w:p>
    <w:p w14:paraId="0B7F4544" w14:textId="2D15F6B8" w:rsidR="00F32C5F" w:rsidRPr="003E737A" w:rsidRDefault="003E737A" w:rsidP="003E737A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</w:r>
    </w:p>
    <w:sectPr w:rsidR="00F32C5F" w:rsidRPr="003E737A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2102" w14:textId="77777777" w:rsidR="00884E93" w:rsidRDefault="00884E93">
      <w:r>
        <w:separator/>
      </w:r>
    </w:p>
  </w:endnote>
  <w:endnote w:type="continuationSeparator" w:id="0">
    <w:p w14:paraId="43B29312" w14:textId="77777777" w:rsidR="00884E93" w:rsidRDefault="008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6FF8" w14:textId="11D2B238" w:rsidR="003E737A" w:rsidRDefault="003E737A">
    <w:pPr>
      <w:pStyle w:val="Rodap"/>
    </w:pPr>
    <w:r w:rsidRPr="003E737A">
      <w:rPr>
        <w:rFonts w:ascii="Times New Roman" w:hAnsi="Times New Roman"/>
        <w:noProof/>
        <w:sz w:val="22"/>
        <w:szCs w:val="22"/>
      </w:rPr>
      <w:drawing>
        <wp:inline distT="0" distB="0" distL="0" distR="0" wp14:anchorId="71CB89E8" wp14:editId="2EFD5FD0">
          <wp:extent cx="5850255" cy="580390"/>
          <wp:effectExtent l="0" t="0" r="0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5803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8B9FE1" w14:textId="77777777" w:rsidR="003E737A" w:rsidRDefault="003E73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0EF1" w14:textId="77777777" w:rsidR="00884E93" w:rsidRDefault="00884E93">
      <w:r>
        <w:rPr>
          <w:color w:val="000000"/>
        </w:rPr>
        <w:separator/>
      </w:r>
    </w:p>
  </w:footnote>
  <w:footnote w:type="continuationSeparator" w:id="0">
    <w:p w14:paraId="39C71B3B" w14:textId="77777777" w:rsidR="00884E93" w:rsidRDefault="0088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B383AE7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89766" w14:textId="7114D19C" w:rsidR="00F32C5F" w:rsidRDefault="00F32C5F">
    <w:pPr>
      <w:pStyle w:val="Cabealho"/>
      <w:tabs>
        <w:tab w:val="clear" w:pos="4320"/>
        <w:tab w:val="left" w:pos="2880"/>
        <w:tab w:val="left" w:pos="6120"/>
      </w:tabs>
      <w:ind w:left="-426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210"/>
    </w:tblGrid>
    <w:tr w:rsidR="00F32C5F" w:rsidRPr="00041864" w14:paraId="2CB3F09F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10E815D" w14:textId="77777777" w:rsidR="00F32C5F" w:rsidRPr="003E737A" w:rsidRDefault="00F32C5F" w:rsidP="00F32C5F">
          <w:pPr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3E737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85D11C" w14:textId="3ECC2D51" w:rsidR="00F32C5F" w:rsidRPr="003E737A" w:rsidRDefault="003E737A" w:rsidP="00F32C5F">
          <w:pPr>
            <w:widowControl w:val="0"/>
            <w:jc w:val="both"/>
            <w:rPr>
              <w:rFonts w:ascii="Times New Roman" w:hAnsi="Times New Roman"/>
              <w:sz w:val="22"/>
              <w:szCs w:val="22"/>
            </w:rPr>
          </w:pPr>
          <w:r w:rsidRPr="003E737A">
            <w:rPr>
              <w:rFonts w:ascii="Times New Roman" w:hAnsi="Times New Roman"/>
              <w:sz w:val="22"/>
              <w:szCs w:val="22"/>
            </w:rPr>
            <w:t>1852799/2023</w:t>
          </w:r>
        </w:p>
      </w:tc>
    </w:tr>
    <w:tr w:rsidR="00F32C5F" w:rsidRPr="00041864" w14:paraId="405159F3" w14:textId="77777777" w:rsidTr="008326F3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E22C840" w14:textId="77777777" w:rsidR="00F32C5F" w:rsidRPr="003E737A" w:rsidRDefault="00F32C5F" w:rsidP="00F32C5F">
          <w:pPr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3E737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768F379" w14:textId="77777777" w:rsidR="00F32C5F" w:rsidRPr="003E737A" w:rsidRDefault="00F32C5F" w:rsidP="00F32C5F">
          <w:pPr>
            <w:widowControl w:val="0"/>
            <w:jc w:val="both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3E737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CAU/MT </w:t>
          </w:r>
        </w:p>
      </w:tc>
    </w:tr>
    <w:tr w:rsidR="00F32C5F" w:rsidRPr="00041864" w14:paraId="2D33B83E" w14:textId="77777777" w:rsidTr="008326F3">
      <w:trPr>
        <w:cantSplit/>
        <w:trHeight w:val="126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BF495D3" w14:textId="77777777" w:rsidR="00F32C5F" w:rsidRPr="003E737A" w:rsidRDefault="00F32C5F" w:rsidP="00F32C5F">
          <w:pPr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3E737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1246B43" w14:textId="4749DFFD" w:rsidR="00F32C5F" w:rsidRPr="003E737A" w:rsidRDefault="00F32C5F" w:rsidP="00F32C5F">
          <w:pPr>
            <w:widowControl w:val="0"/>
            <w:jc w:val="both"/>
            <w:rPr>
              <w:rFonts w:ascii="Times New Roman" w:hAnsi="Times New Roman"/>
              <w:sz w:val="22"/>
              <w:szCs w:val="22"/>
            </w:rPr>
          </w:pPr>
          <w:r w:rsidRPr="003E737A">
            <w:rPr>
              <w:rFonts w:ascii="Times New Roman" w:hAnsi="Times New Roman"/>
              <w:color w:val="000000"/>
              <w:sz w:val="22"/>
              <w:szCs w:val="22"/>
            </w:rPr>
            <w:t>PLANO DE AÇÃO CAU/MT 202</w:t>
          </w:r>
          <w:r w:rsidR="003E737A" w:rsidRPr="003E737A">
            <w:rPr>
              <w:rFonts w:ascii="Times New Roman" w:hAnsi="Times New Roman"/>
              <w:color w:val="000000"/>
              <w:sz w:val="22"/>
              <w:szCs w:val="22"/>
            </w:rPr>
            <w:t>4</w:t>
          </w:r>
          <w:r w:rsidRPr="003E737A">
            <w:rPr>
              <w:rFonts w:ascii="Times New Roman" w:hAnsi="Times New Roman"/>
              <w:color w:val="000000"/>
              <w:sz w:val="22"/>
              <w:szCs w:val="22"/>
            </w:rPr>
            <w:t xml:space="preserve"> – SUPERÁVIT FINANCEIRO</w:t>
          </w:r>
        </w:p>
      </w:tc>
    </w:tr>
  </w:tbl>
  <w:p w14:paraId="46BA384B" w14:textId="77777777" w:rsidR="00F32C5F" w:rsidRDefault="00F32C5F" w:rsidP="00F32C5F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6B1"/>
    <w:multiLevelType w:val="hybridMultilevel"/>
    <w:tmpl w:val="15BC1E6A"/>
    <w:lvl w:ilvl="0" w:tplc="C4BACFDE">
      <w:start w:val="1"/>
      <w:numFmt w:val="upperLetter"/>
      <w:lvlText w:val="%1)"/>
      <w:lvlJc w:val="left"/>
      <w:pPr>
        <w:ind w:left="108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9389">
    <w:abstractNumId w:val="23"/>
  </w:num>
  <w:num w:numId="2" w16cid:durableId="141973252">
    <w:abstractNumId w:val="17"/>
  </w:num>
  <w:num w:numId="3" w16cid:durableId="384455566">
    <w:abstractNumId w:val="28"/>
  </w:num>
  <w:num w:numId="4" w16cid:durableId="145246955">
    <w:abstractNumId w:val="7"/>
  </w:num>
  <w:num w:numId="5" w16cid:durableId="1685205459">
    <w:abstractNumId w:val="22"/>
  </w:num>
  <w:num w:numId="6" w16cid:durableId="1937205846">
    <w:abstractNumId w:val="41"/>
  </w:num>
  <w:num w:numId="7" w16cid:durableId="555627283">
    <w:abstractNumId w:val="21"/>
  </w:num>
  <w:num w:numId="8" w16cid:durableId="1277181151">
    <w:abstractNumId w:val="20"/>
  </w:num>
  <w:num w:numId="9" w16cid:durableId="1853765371">
    <w:abstractNumId w:val="37"/>
  </w:num>
  <w:num w:numId="10" w16cid:durableId="2081049655">
    <w:abstractNumId w:val="33"/>
  </w:num>
  <w:num w:numId="11" w16cid:durableId="1350762686">
    <w:abstractNumId w:val="19"/>
  </w:num>
  <w:num w:numId="12" w16cid:durableId="361132604">
    <w:abstractNumId w:val="1"/>
  </w:num>
  <w:num w:numId="13" w16cid:durableId="228619153">
    <w:abstractNumId w:val="2"/>
  </w:num>
  <w:num w:numId="14" w16cid:durableId="229074943">
    <w:abstractNumId w:val="35"/>
  </w:num>
  <w:num w:numId="15" w16cid:durableId="436608279">
    <w:abstractNumId w:val="11"/>
  </w:num>
  <w:num w:numId="16" w16cid:durableId="1992053165">
    <w:abstractNumId w:val="14"/>
  </w:num>
  <w:num w:numId="17" w16cid:durableId="778527329">
    <w:abstractNumId w:val="8"/>
  </w:num>
  <w:num w:numId="18" w16cid:durableId="487944525">
    <w:abstractNumId w:val="12"/>
  </w:num>
  <w:num w:numId="19" w16cid:durableId="110512197">
    <w:abstractNumId w:val="40"/>
  </w:num>
  <w:num w:numId="20" w16cid:durableId="116342364">
    <w:abstractNumId w:val="26"/>
  </w:num>
  <w:num w:numId="21" w16cid:durableId="492335702">
    <w:abstractNumId w:val="34"/>
  </w:num>
  <w:num w:numId="22" w16cid:durableId="858350343">
    <w:abstractNumId w:val="32"/>
  </w:num>
  <w:num w:numId="23" w16cid:durableId="1387145792">
    <w:abstractNumId w:val="42"/>
  </w:num>
  <w:num w:numId="24" w16cid:durableId="1584296917">
    <w:abstractNumId w:val="10"/>
  </w:num>
  <w:num w:numId="25" w16cid:durableId="473105302">
    <w:abstractNumId w:val="6"/>
  </w:num>
  <w:num w:numId="26" w16cid:durableId="782724944">
    <w:abstractNumId w:val="38"/>
  </w:num>
  <w:num w:numId="27" w16cid:durableId="1105422087">
    <w:abstractNumId w:val="5"/>
  </w:num>
  <w:num w:numId="28" w16cid:durableId="1952973916">
    <w:abstractNumId w:val="4"/>
  </w:num>
  <w:num w:numId="29" w16cid:durableId="657419235">
    <w:abstractNumId w:val="30"/>
  </w:num>
  <w:num w:numId="30" w16cid:durableId="728724340">
    <w:abstractNumId w:val="25"/>
  </w:num>
  <w:num w:numId="31" w16cid:durableId="923686653">
    <w:abstractNumId w:val="24"/>
  </w:num>
  <w:num w:numId="32" w16cid:durableId="343359135">
    <w:abstractNumId w:val="16"/>
  </w:num>
  <w:num w:numId="33" w16cid:durableId="957371171">
    <w:abstractNumId w:val="3"/>
  </w:num>
  <w:num w:numId="34" w16cid:durableId="35127857">
    <w:abstractNumId w:val="9"/>
  </w:num>
  <w:num w:numId="35" w16cid:durableId="982733700">
    <w:abstractNumId w:val="29"/>
  </w:num>
  <w:num w:numId="36" w16cid:durableId="122581171">
    <w:abstractNumId w:val="18"/>
  </w:num>
  <w:num w:numId="37" w16cid:durableId="535431400">
    <w:abstractNumId w:val="36"/>
  </w:num>
  <w:num w:numId="38" w16cid:durableId="431127333">
    <w:abstractNumId w:val="39"/>
  </w:num>
  <w:num w:numId="39" w16cid:durableId="1798714562">
    <w:abstractNumId w:val="15"/>
  </w:num>
  <w:num w:numId="40" w16cid:durableId="437407148">
    <w:abstractNumId w:val="0"/>
  </w:num>
  <w:num w:numId="41" w16cid:durableId="979774824">
    <w:abstractNumId w:val="43"/>
  </w:num>
  <w:num w:numId="42" w16cid:durableId="2089115008">
    <w:abstractNumId w:val="27"/>
  </w:num>
  <w:num w:numId="43" w16cid:durableId="1048991608">
    <w:abstractNumId w:val="13"/>
  </w:num>
  <w:num w:numId="44" w16cid:durableId="2129007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775C"/>
    <w:rsid w:val="00023D34"/>
    <w:rsid w:val="0003230A"/>
    <w:rsid w:val="0003421A"/>
    <w:rsid w:val="00041864"/>
    <w:rsid w:val="00045931"/>
    <w:rsid w:val="00075C92"/>
    <w:rsid w:val="00097E12"/>
    <w:rsid w:val="000B1736"/>
    <w:rsid w:val="000C1807"/>
    <w:rsid w:val="000D3CA7"/>
    <w:rsid w:val="000D5E9F"/>
    <w:rsid w:val="000D67F0"/>
    <w:rsid w:val="000E031F"/>
    <w:rsid w:val="000E1E8D"/>
    <w:rsid w:val="000E7E20"/>
    <w:rsid w:val="00111440"/>
    <w:rsid w:val="00134BBA"/>
    <w:rsid w:val="00150014"/>
    <w:rsid w:val="001523E4"/>
    <w:rsid w:val="00157099"/>
    <w:rsid w:val="00191842"/>
    <w:rsid w:val="001929C1"/>
    <w:rsid w:val="001939E0"/>
    <w:rsid w:val="001C653C"/>
    <w:rsid w:val="001C68DA"/>
    <w:rsid w:val="001D1C67"/>
    <w:rsid w:val="001E17D0"/>
    <w:rsid w:val="002175A9"/>
    <w:rsid w:val="00220688"/>
    <w:rsid w:val="002448DA"/>
    <w:rsid w:val="00245405"/>
    <w:rsid w:val="002550C5"/>
    <w:rsid w:val="00266683"/>
    <w:rsid w:val="002721DB"/>
    <w:rsid w:val="002A3B7E"/>
    <w:rsid w:val="002B2130"/>
    <w:rsid w:val="002B4B11"/>
    <w:rsid w:val="002B6DCF"/>
    <w:rsid w:val="002B7A3C"/>
    <w:rsid w:val="002C00F7"/>
    <w:rsid w:val="002D46FB"/>
    <w:rsid w:val="002F2169"/>
    <w:rsid w:val="00302F05"/>
    <w:rsid w:val="00310026"/>
    <w:rsid w:val="00315AE8"/>
    <w:rsid w:val="003369C0"/>
    <w:rsid w:val="00341475"/>
    <w:rsid w:val="00346618"/>
    <w:rsid w:val="0034777C"/>
    <w:rsid w:val="003642CD"/>
    <w:rsid w:val="00366339"/>
    <w:rsid w:val="003710C7"/>
    <w:rsid w:val="00382731"/>
    <w:rsid w:val="00384D31"/>
    <w:rsid w:val="00392332"/>
    <w:rsid w:val="003957B2"/>
    <w:rsid w:val="00397138"/>
    <w:rsid w:val="003B6552"/>
    <w:rsid w:val="003C36D8"/>
    <w:rsid w:val="003C786E"/>
    <w:rsid w:val="003E4F8F"/>
    <w:rsid w:val="003E737A"/>
    <w:rsid w:val="00400DAB"/>
    <w:rsid w:val="00402085"/>
    <w:rsid w:val="0042240E"/>
    <w:rsid w:val="00425B6A"/>
    <w:rsid w:val="004347D9"/>
    <w:rsid w:val="0043686D"/>
    <w:rsid w:val="00444EFA"/>
    <w:rsid w:val="00477C6A"/>
    <w:rsid w:val="00481D91"/>
    <w:rsid w:val="00483C68"/>
    <w:rsid w:val="004842F8"/>
    <w:rsid w:val="004923EA"/>
    <w:rsid w:val="004A481E"/>
    <w:rsid w:val="004B368B"/>
    <w:rsid w:val="004B67A1"/>
    <w:rsid w:val="004D38A6"/>
    <w:rsid w:val="004E46B7"/>
    <w:rsid w:val="004E55E1"/>
    <w:rsid w:val="004F582C"/>
    <w:rsid w:val="004F6CF7"/>
    <w:rsid w:val="00504031"/>
    <w:rsid w:val="00517844"/>
    <w:rsid w:val="00523627"/>
    <w:rsid w:val="005355DA"/>
    <w:rsid w:val="0054200B"/>
    <w:rsid w:val="0054402E"/>
    <w:rsid w:val="005530ED"/>
    <w:rsid w:val="005603F6"/>
    <w:rsid w:val="00561361"/>
    <w:rsid w:val="005613AE"/>
    <w:rsid w:val="005678A8"/>
    <w:rsid w:val="00572036"/>
    <w:rsid w:val="00572093"/>
    <w:rsid w:val="005731EB"/>
    <w:rsid w:val="00573E0D"/>
    <w:rsid w:val="00587737"/>
    <w:rsid w:val="00596B16"/>
    <w:rsid w:val="005B2722"/>
    <w:rsid w:val="005B460F"/>
    <w:rsid w:val="005D211D"/>
    <w:rsid w:val="005D3E99"/>
    <w:rsid w:val="00607EED"/>
    <w:rsid w:val="00627A77"/>
    <w:rsid w:val="00641F72"/>
    <w:rsid w:val="00647FC0"/>
    <w:rsid w:val="0066562D"/>
    <w:rsid w:val="00667964"/>
    <w:rsid w:val="006712DD"/>
    <w:rsid w:val="0069071C"/>
    <w:rsid w:val="006913D0"/>
    <w:rsid w:val="0069337B"/>
    <w:rsid w:val="006A438D"/>
    <w:rsid w:val="006C71B7"/>
    <w:rsid w:val="006D77F9"/>
    <w:rsid w:val="006E6CB1"/>
    <w:rsid w:val="007005D9"/>
    <w:rsid w:val="007311F7"/>
    <w:rsid w:val="007455A4"/>
    <w:rsid w:val="00757815"/>
    <w:rsid w:val="00760FB9"/>
    <w:rsid w:val="00762E94"/>
    <w:rsid w:val="00785CE9"/>
    <w:rsid w:val="007A2E8A"/>
    <w:rsid w:val="007A5613"/>
    <w:rsid w:val="007B52A0"/>
    <w:rsid w:val="007B776A"/>
    <w:rsid w:val="007C37D1"/>
    <w:rsid w:val="007D1989"/>
    <w:rsid w:val="007F7ED6"/>
    <w:rsid w:val="00830C02"/>
    <w:rsid w:val="00830FD7"/>
    <w:rsid w:val="00833F23"/>
    <w:rsid w:val="0084797A"/>
    <w:rsid w:val="0085083E"/>
    <w:rsid w:val="008523FB"/>
    <w:rsid w:val="008547F3"/>
    <w:rsid w:val="00877E60"/>
    <w:rsid w:val="0088239D"/>
    <w:rsid w:val="00884E93"/>
    <w:rsid w:val="008938BD"/>
    <w:rsid w:val="008A339A"/>
    <w:rsid w:val="008B35B3"/>
    <w:rsid w:val="008C238D"/>
    <w:rsid w:val="008D1B18"/>
    <w:rsid w:val="008E47E2"/>
    <w:rsid w:val="008E4AB0"/>
    <w:rsid w:val="008E61C3"/>
    <w:rsid w:val="008F7BE5"/>
    <w:rsid w:val="00921060"/>
    <w:rsid w:val="009542BC"/>
    <w:rsid w:val="00966A6C"/>
    <w:rsid w:val="0097581C"/>
    <w:rsid w:val="00976BDD"/>
    <w:rsid w:val="00981A00"/>
    <w:rsid w:val="009A5240"/>
    <w:rsid w:val="009B4C0A"/>
    <w:rsid w:val="009E02BA"/>
    <w:rsid w:val="009E3A2D"/>
    <w:rsid w:val="009E457F"/>
    <w:rsid w:val="009E6589"/>
    <w:rsid w:val="009F0A03"/>
    <w:rsid w:val="009F5C48"/>
    <w:rsid w:val="00A10687"/>
    <w:rsid w:val="00A26D0A"/>
    <w:rsid w:val="00A27F41"/>
    <w:rsid w:val="00A529A2"/>
    <w:rsid w:val="00A7453D"/>
    <w:rsid w:val="00A8137A"/>
    <w:rsid w:val="00A955ED"/>
    <w:rsid w:val="00AA0953"/>
    <w:rsid w:val="00AB6D09"/>
    <w:rsid w:val="00AE6DC3"/>
    <w:rsid w:val="00B05140"/>
    <w:rsid w:val="00B07367"/>
    <w:rsid w:val="00B1196A"/>
    <w:rsid w:val="00B16D4A"/>
    <w:rsid w:val="00B217B6"/>
    <w:rsid w:val="00B26FF0"/>
    <w:rsid w:val="00B44609"/>
    <w:rsid w:val="00B55EAA"/>
    <w:rsid w:val="00B631C2"/>
    <w:rsid w:val="00B63CF6"/>
    <w:rsid w:val="00B76AE3"/>
    <w:rsid w:val="00B812AC"/>
    <w:rsid w:val="00BB07F6"/>
    <w:rsid w:val="00BB56FA"/>
    <w:rsid w:val="00BD1780"/>
    <w:rsid w:val="00BD5970"/>
    <w:rsid w:val="00BE5224"/>
    <w:rsid w:val="00BE5CDA"/>
    <w:rsid w:val="00C25CFD"/>
    <w:rsid w:val="00C26AA9"/>
    <w:rsid w:val="00C3182B"/>
    <w:rsid w:val="00C44EB9"/>
    <w:rsid w:val="00C45AB9"/>
    <w:rsid w:val="00C51DA6"/>
    <w:rsid w:val="00C528AD"/>
    <w:rsid w:val="00C5727E"/>
    <w:rsid w:val="00C7359D"/>
    <w:rsid w:val="00C86419"/>
    <w:rsid w:val="00C903E1"/>
    <w:rsid w:val="00C9319B"/>
    <w:rsid w:val="00C97649"/>
    <w:rsid w:val="00CA53F7"/>
    <w:rsid w:val="00CA6F45"/>
    <w:rsid w:val="00CB2906"/>
    <w:rsid w:val="00CB6F47"/>
    <w:rsid w:val="00CB79BC"/>
    <w:rsid w:val="00CD43DF"/>
    <w:rsid w:val="00CD4C0A"/>
    <w:rsid w:val="00CD6ED3"/>
    <w:rsid w:val="00CE034E"/>
    <w:rsid w:val="00CE18BA"/>
    <w:rsid w:val="00CF0ACC"/>
    <w:rsid w:val="00CF61EB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57FD0"/>
    <w:rsid w:val="00D628EF"/>
    <w:rsid w:val="00D66E08"/>
    <w:rsid w:val="00D93E32"/>
    <w:rsid w:val="00D9723E"/>
    <w:rsid w:val="00DA3A51"/>
    <w:rsid w:val="00DA551B"/>
    <w:rsid w:val="00DB06E9"/>
    <w:rsid w:val="00DC3331"/>
    <w:rsid w:val="00DD71C1"/>
    <w:rsid w:val="00DF2FE6"/>
    <w:rsid w:val="00DF6F0D"/>
    <w:rsid w:val="00E07F85"/>
    <w:rsid w:val="00E219A2"/>
    <w:rsid w:val="00E22BAD"/>
    <w:rsid w:val="00E305B7"/>
    <w:rsid w:val="00E42F0B"/>
    <w:rsid w:val="00E43519"/>
    <w:rsid w:val="00E47CED"/>
    <w:rsid w:val="00E52126"/>
    <w:rsid w:val="00E53FF9"/>
    <w:rsid w:val="00E54AC3"/>
    <w:rsid w:val="00E60CFA"/>
    <w:rsid w:val="00E70D23"/>
    <w:rsid w:val="00E741CD"/>
    <w:rsid w:val="00E84438"/>
    <w:rsid w:val="00E845B2"/>
    <w:rsid w:val="00E9199E"/>
    <w:rsid w:val="00E9634B"/>
    <w:rsid w:val="00EB2542"/>
    <w:rsid w:val="00EB3D0D"/>
    <w:rsid w:val="00EB595C"/>
    <w:rsid w:val="00ED1623"/>
    <w:rsid w:val="00EE19CD"/>
    <w:rsid w:val="00EE5E8C"/>
    <w:rsid w:val="00EF1AD2"/>
    <w:rsid w:val="00F01A84"/>
    <w:rsid w:val="00F24113"/>
    <w:rsid w:val="00F32C5F"/>
    <w:rsid w:val="00F339ED"/>
    <w:rsid w:val="00F3734C"/>
    <w:rsid w:val="00F42074"/>
    <w:rsid w:val="00F50C4E"/>
    <w:rsid w:val="00F520D2"/>
    <w:rsid w:val="00F745AF"/>
    <w:rsid w:val="00F75D07"/>
    <w:rsid w:val="00F801D2"/>
    <w:rsid w:val="00F83CAC"/>
    <w:rsid w:val="00F93033"/>
    <w:rsid w:val="00FA135E"/>
    <w:rsid w:val="00FB04E5"/>
    <w:rsid w:val="00FC09A8"/>
    <w:rsid w:val="00FD1558"/>
    <w:rsid w:val="00FD68EC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3E737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737A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73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737A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E7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AD84-7EFE-47C5-BED3-F24AF1A5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49</cp:revision>
  <cp:lastPrinted>2021-11-19T14:36:00Z</cp:lastPrinted>
  <dcterms:created xsi:type="dcterms:W3CDTF">2022-11-21T21:04:00Z</dcterms:created>
  <dcterms:modified xsi:type="dcterms:W3CDTF">2023-11-14T19:14:00Z</dcterms:modified>
</cp:coreProperties>
</file>