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6344" w14:textId="6DB9B780" w:rsidR="00F543B3" w:rsidRPr="0099247A" w:rsidRDefault="00A47213" w:rsidP="0099247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line="276" w:lineRule="auto"/>
        <w:ind w:left="709" w:firstLine="709"/>
        <w:jc w:val="center"/>
      </w:pPr>
      <w:r w:rsidRPr="0099247A">
        <w:rPr>
          <w:b/>
          <w:smallCaps/>
        </w:rPr>
        <w:t>DELIBERAÇÃO Nº</w:t>
      </w:r>
      <w:r w:rsidRPr="0099247A">
        <w:rPr>
          <w:b/>
          <w:smallCaps/>
          <w:color w:val="000000"/>
        </w:rPr>
        <w:t xml:space="preserve"> </w:t>
      </w:r>
      <w:r w:rsidRPr="0099247A">
        <w:rPr>
          <w:b/>
          <w:smallCaps/>
        </w:rPr>
        <w:t>3</w:t>
      </w:r>
      <w:r w:rsidR="0099247A" w:rsidRPr="0099247A">
        <w:rPr>
          <w:b/>
          <w:smallCaps/>
        </w:rPr>
        <w:t>2</w:t>
      </w:r>
      <w:r w:rsidR="003C65B6">
        <w:rPr>
          <w:b/>
          <w:smallCaps/>
        </w:rPr>
        <w:t>8</w:t>
      </w:r>
      <w:r w:rsidRPr="0099247A">
        <w:rPr>
          <w:b/>
          <w:smallCaps/>
        </w:rPr>
        <w:t>/</w:t>
      </w:r>
      <w:r w:rsidRPr="0099247A">
        <w:rPr>
          <w:b/>
          <w:smallCaps/>
          <w:color w:val="000000"/>
        </w:rPr>
        <w:t>2023</w:t>
      </w:r>
      <w:r w:rsidRPr="0099247A">
        <w:rPr>
          <w:b/>
          <w:smallCaps/>
        </w:rPr>
        <w:t xml:space="preserve"> – (CAF-CAU/MT)</w:t>
      </w:r>
    </w:p>
    <w:p w14:paraId="60F612B3" w14:textId="77777777" w:rsidR="00F543B3" w:rsidRPr="0099247A" w:rsidRDefault="00F543B3" w:rsidP="0099247A">
      <w:pPr>
        <w:tabs>
          <w:tab w:val="left" w:pos="1418"/>
        </w:tabs>
        <w:spacing w:line="276" w:lineRule="auto"/>
        <w:ind w:left="709"/>
        <w:jc w:val="both"/>
        <w:rPr>
          <w:b/>
        </w:rPr>
      </w:pPr>
    </w:p>
    <w:p w14:paraId="5B38458D" w14:textId="69E149B6" w:rsidR="00F543B3" w:rsidRPr="0099247A" w:rsidRDefault="00A47213" w:rsidP="0099247A">
      <w:pPr>
        <w:spacing w:line="276" w:lineRule="auto"/>
        <w:ind w:left="567"/>
        <w:jc w:val="both"/>
      </w:pPr>
      <w:r w:rsidRPr="0099247A">
        <w:rPr>
          <w:b/>
        </w:rPr>
        <w:t>A COMISSÃO DE ORGANIZAÇÃO, ADMINISTRAÇÃO, PLANEJAMENTO E FINANÇAS – (CAF-CAU/MT),</w:t>
      </w:r>
      <w:r w:rsidRPr="0099247A">
        <w:t xml:space="preserve"> reunida ordinariamente de </w:t>
      </w:r>
      <w:r w:rsidRPr="0099247A">
        <w:rPr>
          <w:color w:val="000000"/>
        </w:rPr>
        <w:t>maneira virtual</w:t>
      </w:r>
      <w:r w:rsidRPr="0099247A">
        <w:t xml:space="preserve"> (aplicativo Microsoft Teams), no dia </w:t>
      </w:r>
      <w:r w:rsidR="0099247A" w:rsidRPr="0099247A">
        <w:rPr>
          <w:b/>
          <w:color w:val="000000"/>
        </w:rPr>
        <w:t>14 de novembro de 2023</w:t>
      </w:r>
      <w:r w:rsidRPr="0099247A">
        <w:rPr>
          <w:b/>
          <w:color w:val="000000"/>
        </w:rPr>
        <w:t xml:space="preserve">, </w:t>
      </w:r>
      <w:r w:rsidRPr="0099247A">
        <w:t xml:space="preserve">no uso das competências que lhe conferem </w:t>
      </w:r>
      <w:r w:rsidR="0099247A" w:rsidRPr="0099247A">
        <w:t>os artigos</w:t>
      </w:r>
      <w:r w:rsidRPr="0099247A">
        <w:t xml:space="preserve"> 97 e 98 do Regimento Interno do CAU/MT, após análise do assunto em epígrafe, e</w:t>
      </w:r>
    </w:p>
    <w:p w14:paraId="18D11AFA" w14:textId="77777777" w:rsidR="00F543B3" w:rsidRPr="0099247A" w:rsidRDefault="00F543B3" w:rsidP="0099247A">
      <w:pPr>
        <w:spacing w:line="276" w:lineRule="auto"/>
        <w:ind w:left="567"/>
        <w:jc w:val="both"/>
      </w:pPr>
    </w:p>
    <w:p w14:paraId="03319EF3" w14:textId="68586C77" w:rsidR="001849A3" w:rsidRDefault="0099247A" w:rsidP="0099247A">
      <w:pPr>
        <w:tabs>
          <w:tab w:val="left" w:pos="1418"/>
        </w:tabs>
        <w:spacing w:line="276" w:lineRule="auto"/>
        <w:ind w:left="567"/>
        <w:jc w:val="both"/>
      </w:pPr>
      <w:r w:rsidRPr="0099247A">
        <w:t xml:space="preserve">Considerando </w:t>
      </w:r>
      <w:r w:rsidR="001849A3">
        <w:t>o Relatório nº. 003/2023 – OUVIDORIA-CAU/BR de análise prévia de denúncia anônima recebida em 03 de setembro de 2023 no Canal da Ouvidoria sob o nº. de protocolo OU230903365575.</w:t>
      </w:r>
    </w:p>
    <w:p w14:paraId="5539EDC0" w14:textId="77777777" w:rsidR="00C66236" w:rsidRDefault="00C66236" w:rsidP="0099247A">
      <w:pPr>
        <w:tabs>
          <w:tab w:val="left" w:pos="1418"/>
        </w:tabs>
        <w:spacing w:line="276" w:lineRule="auto"/>
        <w:ind w:left="567"/>
        <w:jc w:val="both"/>
      </w:pPr>
    </w:p>
    <w:p w14:paraId="2B89456A" w14:textId="586140F5" w:rsidR="00C66236" w:rsidRDefault="00C66236" w:rsidP="0099247A">
      <w:pPr>
        <w:tabs>
          <w:tab w:val="left" w:pos="1418"/>
        </w:tabs>
        <w:spacing w:line="276" w:lineRule="auto"/>
        <w:ind w:left="567"/>
        <w:jc w:val="both"/>
        <w:rPr>
          <w:b/>
          <w:bCs/>
          <w:i/>
          <w:iCs/>
        </w:rPr>
      </w:pPr>
      <w:r>
        <w:t xml:space="preserve">Considerando que o artigo 97, inciso III do Regimento Interno do CAU/MT dispõe que: </w:t>
      </w:r>
      <w:r>
        <w:rPr>
          <w:i/>
          <w:iCs/>
        </w:rPr>
        <w:t xml:space="preserve">“Para cumprir a finalidade de zelar pelo funcionamento do CAU/MT, em sua organização e administração, respeitado o disposto nos artigos 24, 33 e 34 da Lei nº. 12.378, de 31 de dezembro de 2010, competirá à Comissão de Organização, Administração, Planejamento e Finanças do CAU/MT, no âmbito de sua competência: </w:t>
      </w:r>
      <w:r>
        <w:rPr>
          <w:b/>
          <w:bCs/>
          <w:i/>
          <w:iCs/>
        </w:rPr>
        <w:t>propor, apreciar e deliberar sobre apuração de irregularidades e responsabilidades relacionadas aos aspectos organizacionais e administrativos do CAU/MT.”</w:t>
      </w:r>
    </w:p>
    <w:p w14:paraId="475DA953" w14:textId="77777777" w:rsidR="00C66236" w:rsidRDefault="00C66236" w:rsidP="0099247A">
      <w:pPr>
        <w:tabs>
          <w:tab w:val="left" w:pos="1418"/>
        </w:tabs>
        <w:spacing w:line="276" w:lineRule="auto"/>
        <w:ind w:left="567"/>
        <w:jc w:val="both"/>
        <w:rPr>
          <w:b/>
          <w:bCs/>
          <w:i/>
          <w:iCs/>
        </w:rPr>
      </w:pPr>
    </w:p>
    <w:p w14:paraId="7750D16B" w14:textId="029051F0" w:rsidR="00C66236" w:rsidRPr="00C66236" w:rsidRDefault="00C66236" w:rsidP="0099247A">
      <w:pPr>
        <w:tabs>
          <w:tab w:val="left" w:pos="1418"/>
        </w:tabs>
        <w:spacing w:line="276" w:lineRule="auto"/>
        <w:ind w:left="567"/>
        <w:jc w:val="both"/>
        <w:rPr>
          <w:b/>
          <w:bCs/>
          <w:i/>
          <w:iCs/>
        </w:rPr>
      </w:pPr>
      <w:r>
        <w:t>Considerando que o artigo 98, inciso</w:t>
      </w:r>
      <w:r w:rsidR="006C7B79">
        <w:t>s</w:t>
      </w:r>
      <w:r>
        <w:t xml:space="preserve"> I</w:t>
      </w:r>
      <w:r w:rsidR="006C7B79">
        <w:t xml:space="preserve">, II e III </w:t>
      </w:r>
      <w:r>
        <w:t xml:space="preserve">do Regimento Interno do CAU/MT dispõe que: </w:t>
      </w:r>
      <w:r>
        <w:rPr>
          <w:i/>
          <w:iCs/>
        </w:rPr>
        <w:t>“Para cumprir a finalidade de zelar pelo planejamento e pelo equilíbrio econômico, financeiro e contábil do CAU/MT, respeitado o disposto nos artigos 24, 33 e 34 da Lei nº. 12.378, de 31 de dezembro de 2010, competirá à Comissão de Organização, Administração, Planejamento e Finanças do CAU/MT, no âmbito de sua competência:</w:t>
      </w:r>
      <w:r w:rsidR="006C7B79">
        <w:rPr>
          <w:i/>
          <w:iCs/>
        </w:rPr>
        <w:t xml:space="preserve"> </w:t>
      </w:r>
      <w:r w:rsidR="006C7B79">
        <w:rPr>
          <w:b/>
          <w:bCs/>
          <w:i/>
          <w:iCs/>
        </w:rPr>
        <w:t>I -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propor, apreciar e deliberar sobre atos normativos referentes à gestão estratégica econômico-financeira e patrimonial do CAU/MT e sobre a revisão do Planejamento Estratégico do CAU, encaminhando-a ao CAU/BR</w:t>
      </w:r>
      <w:r w:rsidR="006C7B79">
        <w:rPr>
          <w:b/>
          <w:bCs/>
          <w:i/>
          <w:iCs/>
        </w:rPr>
        <w:t>; II – propor, apreciar e deliberar sobre atos econômico-financeiros voltados à reestruturação organizacional do CAU/MT; III – propor, apreciar e deliberar sobre apuração de irregularidades e responsabilidades relacionadas aos aspectos econômico-financeiros, no âmbito de sua competência;</w:t>
      </w:r>
      <w:r>
        <w:rPr>
          <w:b/>
          <w:bCs/>
          <w:i/>
          <w:iCs/>
        </w:rPr>
        <w:t>”</w:t>
      </w:r>
    </w:p>
    <w:p w14:paraId="08BF19C8" w14:textId="77777777" w:rsidR="00C66236" w:rsidRDefault="00C66236" w:rsidP="0099247A">
      <w:pPr>
        <w:tabs>
          <w:tab w:val="left" w:pos="1418"/>
        </w:tabs>
        <w:spacing w:line="276" w:lineRule="auto"/>
        <w:ind w:left="567"/>
        <w:jc w:val="both"/>
      </w:pPr>
    </w:p>
    <w:p w14:paraId="681038BD" w14:textId="50CD60EC" w:rsidR="00C66236" w:rsidRDefault="00C66236" w:rsidP="0099247A">
      <w:pPr>
        <w:tabs>
          <w:tab w:val="left" w:pos="1418"/>
        </w:tabs>
        <w:spacing w:line="276" w:lineRule="auto"/>
        <w:ind w:left="567"/>
        <w:jc w:val="both"/>
      </w:pPr>
      <w:r>
        <w:t xml:space="preserve">Considerando a determinação de encaminhamento da denúncia à CAF-CAU/MT para análise de admissibilidade e eventual investigação preliminar sobre os fatos narrados, com os meios que </w:t>
      </w:r>
      <w:r w:rsidR="00E848C8">
        <w:t xml:space="preserve">se </w:t>
      </w:r>
      <w:r>
        <w:t>considerarem adequados.</w:t>
      </w:r>
    </w:p>
    <w:p w14:paraId="237B948C" w14:textId="77777777" w:rsidR="00F543B3" w:rsidRPr="0099247A" w:rsidRDefault="00F543B3" w:rsidP="0099247A">
      <w:pPr>
        <w:tabs>
          <w:tab w:val="left" w:pos="1418"/>
        </w:tabs>
        <w:spacing w:line="276" w:lineRule="auto"/>
        <w:ind w:left="567"/>
        <w:jc w:val="both"/>
      </w:pPr>
    </w:p>
    <w:p w14:paraId="56FE866A" w14:textId="64DC253F" w:rsidR="00F543B3" w:rsidRPr="0099247A" w:rsidRDefault="00A47213" w:rsidP="0099247A">
      <w:pPr>
        <w:tabs>
          <w:tab w:val="left" w:pos="1418"/>
        </w:tabs>
        <w:spacing w:line="276" w:lineRule="auto"/>
        <w:ind w:left="567"/>
        <w:jc w:val="both"/>
      </w:pPr>
      <w:r w:rsidRPr="0099247A">
        <w:t xml:space="preserve">Considerando o relatório e voto do Conselheiro </w:t>
      </w:r>
      <w:r w:rsidR="0099247A" w:rsidRPr="0099247A">
        <w:t>R</w:t>
      </w:r>
      <w:r w:rsidRPr="0099247A">
        <w:t xml:space="preserve">elator </w:t>
      </w:r>
      <w:r w:rsidR="001849A3">
        <w:t xml:space="preserve">Thiago Rafael </w:t>
      </w:r>
      <w:proofErr w:type="spellStart"/>
      <w:r w:rsidR="001849A3">
        <w:t>Pandini</w:t>
      </w:r>
      <w:proofErr w:type="spellEnd"/>
      <w:r w:rsidR="001849A3">
        <w:t>.</w:t>
      </w:r>
    </w:p>
    <w:p w14:paraId="0B3E9DB3" w14:textId="77777777" w:rsidR="00F543B3" w:rsidRPr="0099247A" w:rsidRDefault="00F543B3" w:rsidP="0099247A">
      <w:pPr>
        <w:tabs>
          <w:tab w:val="left" w:pos="1418"/>
        </w:tabs>
        <w:spacing w:line="276" w:lineRule="auto"/>
        <w:ind w:left="567"/>
        <w:jc w:val="both"/>
      </w:pPr>
    </w:p>
    <w:p w14:paraId="7C3497BE" w14:textId="77777777" w:rsidR="00F543B3" w:rsidRPr="0099247A" w:rsidRDefault="00A47213" w:rsidP="0099247A">
      <w:pPr>
        <w:pStyle w:val="Ttulo1"/>
        <w:spacing w:line="276" w:lineRule="auto"/>
        <w:ind w:left="679"/>
        <w:jc w:val="both"/>
        <w:rPr>
          <w:bCs w:val="0"/>
        </w:rPr>
      </w:pPr>
      <w:r w:rsidRPr="0099247A">
        <w:rPr>
          <w:bCs w:val="0"/>
        </w:rPr>
        <w:t>DELIBEROU:</w:t>
      </w:r>
    </w:p>
    <w:p w14:paraId="08AE4B50" w14:textId="77777777" w:rsidR="00F543B3" w:rsidRPr="0099247A" w:rsidRDefault="00F543B3" w:rsidP="0099247A">
      <w:pPr>
        <w:pStyle w:val="Ttulo1"/>
        <w:spacing w:line="276" w:lineRule="auto"/>
        <w:ind w:left="679"/>
        <w:jc w:val="both"/>
        <w:rPr>
          <w:bCs w:val="0"/>
        </w:rPr>
      </w:pPr>
    </w:p>
    <w:p w14:paraId="571848F8" w14:textId="05BC71C3" w:rsidR="00F24E66" w:rsidRDefault="00F24E66" w:rsidP="00F24E66">
      <w:pPr>
        <w:pStyle w:val="PargrafodaLista"/>
        <w:numPr>
          <w:ilvl w:val="0"/>
          <w:numId w:val="1"/>
        </w:numPr>
        <w:tabs>
          <w:tab w:val="left" w:pos="640"/>
        </w:tabs>
        <w:spacing w:line="276" w:lineRule="auto"/>
      </w:pPr>
      <w:r>
        <w:t xml:space="preserve">Aprovar, por unanimidade, </w:t>
      </w:r>
      <w:r w:rsidR="00C92FB3">
        <w:t xml:space="preserve">pelo </w:t>
      </w:r>
      <w:r w:rsidR="00C92FB3">
        <w:rPr>
          <w:b/>
          <w:bCs/>
          <w:u w:val="single"/>
        </w:rPr>
        <w:t>ARQUIVAMENTO</w:t>
      </w:r>
      <w:r w:rsidR="00C92FB3">
        <w:t xml:space="preserve"> da presente denúncia, haja vista a ausência de constatação de quaisquer indícios de irregularidade administrativa.</w:t>
      </w:r>
    </w:p>
    <w:p w14:paraId="1FC16F6C" w14:textId="77777777" w:rsidR="00F24E66" w:rsidRDefault="00F24E66" w:rsidP="00F24E66">
      <w:pPr>
        <w:pStyle w:val="PargrafodaLista"/>
        <w:tabs>
          <w:tab w:val="left" w:pos="640"/>
        </w:tabs>
        <w:spacing w:line="276" w:lineRule="auto"/>
        <w:ind w:left="1069"/>
      </w:pPr>
    </w:p>
    <w:p w14:paraId="15DA56F1" w14:textId="1F5061F2" w:rsidR="00C92FB3" w:rsidRPr="0099247A" w:rsidRDefault="00A47213" w:rsidP="00C92FB3">
      <w:pPr>
        <w:pStyle w:val="PargrafodaLista"/>
        <w:numPr>
          <w:ilvl w:val="0"/>
          <w:numId w:val="1"/>
        </w:numPr>
        <w:tabs>
          <w:tab w:val="left" w:pos="640"/>
        </w:tabs>
        <w:spacing w:line="276" w:lineRule="auto"/>
      </w:pPr>
      <w:r w:rsidRPr="0099247A">
        <w:t xml:space="preserve">Encaminhar </w:t>
      </w:r>
      <w:r w:rsidR="00C92FB3">
        <w:t xml:space="preserve">o relatório e voto, assim como </w:t>
      </w:r>
      <w:r w:rsidRPr="0099247A">
        <w:t xml:space="preserve">esta deliberação </w:t>
      </w:r>
      <w:r w:rsidR="00C92FB3">
        <w:t xml:space="preserve">à Ouvidoria do CAU/BR, informando-a acerca da conclusão do procedimento </w:t>
      </w:r>
      <w:proofErr w:type="spellStart"/>
      <w:r w:rsidR="00C92FB3">
        <w:t>apuratório</w:t>
      </w:r>
      <w:proofErr w:type="spellEnd"/>
      <w:r w:rsidR="00C92FB3">
        <w:t xml:space="preserve"> instaurado a partir da denúncia encaminhada.</w:t>
      </w:r>
    </w:p>
    <w:p w14:paraId="75B9DB08" w14:textId="72AB8435" w:rsidR="00F543B3" w:rsidRPr="0099247A" w:rsidRDefault="00F543B3" w:rsidP="00F24E66">
      <w:pPr>
        <w:tabs>
          <w:tab w:val="left" w:pos="640"/>
        </w:tabs>
        <w:spacing w:line="276" w:lineRule="auto"/>
      </w:pPr>
    </w:p>
    <w:p w14:paraId="7614B84A" w14:textId="77777777" w:rsidR="00F543B3" w:rsidRPr="0099247A" w:rsidRDefault="00A47213" w:rsidP="0099247A">
      <w:pPr>
        <w:pStyle w:val="PargrafodaLista"/>
        <w:numPr>
          <w:ilvl w:val="0"/>
          <w:numId w:val="1"/>
        </w:numPr>
        <w:tabs>
          <w:tab w:val="left" w:pos="-4734"/>
        </w:tabs>
        <w:spacing w:line="276" w:lineRule="auto"/>
      </w:pPr>
      <w:r w:rsidRPr="0099247A">
        <w:t>Esta deliberação entra em vigor nesta data.</w:t>
      </w:r>
    </w:p>
    <w:p w14:paraId="13EEEECA" w14:textId="77777777" w:rsidR="00F543B3" w:rsidRPr="0099247A" w:rsidRDefault="00F543B3" w:rsidP="0099247A">
      <w:pPr>
        <w:pStyle w:val="Corpodetexto"/>
        <w:spacing w:line="276" w:lineRule="auto"/>
        <w:ind w:left="1039"/>
        <w:jc w:val="both"/>
      </w:pPr>
    </w:p>
    <w:p w14:paraId="504B7141" w14:textId="50EAF4CE" w:rsidR="00F543B3" w:rsidRPr="0099247A" w:rsidRDefault="00A47213" w:rsidP="0099247A">
      <w:pPr>
        <w:tabs>
          <w:tab w:val="left" w:pos="284"/>
          <w:tab w:val="left" w:pos="851"/>
        </w:tabs>
        <w:spacing w:line="276" w:lineRule="auto"/>
        <w:ind w:left="567"/>
        <w:jc w:val="both"/>
      </w:pPr>
      <w:r w:rsidRPr="0099247A">
        <w:t xml:space="preserve">Com </w:t>
      </w:r>
      <w:r w:rsidRPr="0099247A">
        <w:rPr>
          <w:b/>
        </w:rPr>
        <w:t xml:space="preserve">03 votos favoráveis </w:t>
      </w:r>
      <w:r w:rsidRPr="0099247A">
        <w:t xml:space="preserve">dos Conselheiros Alexsandro Reis, </w:t>
      </w:r>
      <w:proofErr w:type="spellStart"/>
      <w:r w:rsidRPr="0099247A">
        <w:t>Weverthon</w:t>
      </w:r>
      <w:proofErr w:type="spellEnd"/>
      <w:r w:rsidRPr="0099247A">
        <w:t xml:space="preserve"> Foles Veras e Thiago Rafael </w:t>
      </w:r>
      <w:proofErr w:type="spellStart"/>
      <w:r w:rsidRPr="0099247A">
        <w:t>Pandini</w:t>
      </w:r>
      <w:proofErr w:type="spellEnd"/>
      <w:r w:rsidRPr="0099247A">
        <w:t xml:space="preserve">; </w:t>
      </w:r>
      <w:r w:rsidRPr="0099247A">
        <w:rPr>
          <w:b/>
        </w:rPr>
        <w:t>00 votos contrários</w:t>
      </w:r>
      <w:r w:rsidRPr="0099247A">
        <w:t xml:space="preserve">; </w:t>
      </w:r>
      <w:r w:rsidRPr="0099247A">
        <w:rPr>
          <w:b/>
        </w:rPr>
        <w:t xml:space="preserve">00 abstenções; </w:t>
      </w:r>
      <w:r w:rsidRPr="0099247A">
        <w:t xml:space="preserve">e </w:t>
      </w:r>
      <w:r w:rsidRPr="0099247A">
        <w:rPr>
          <w:b/>
        </w:rPr>
        <w:t>01 ausênci</w:t>
      </w:r>
      <w:r w:rsidR="0099247A" w:rsidRPr="0099247A">
        <w:rPr>
          <w:b/>
        </w:rPr>
        <w:t>a</w:t>
      </w:r>
      <w:r w:rsidRPr="0099247A">
        <w:rPr>
          <w:b/>
        </w:rPr>
        <w:t xml:space="preserve"> da Conselheira </w:t>
      </w:r>
      <w:r w:rsidRPr="0099247A">
        <w:rPr>
          <w:bCs/>
        </w:rPr>
        <w:t>Vanessa Bressan Koehler.</w:t>
      </w:r>
    </w:p>
    <w:p w14:paraId="7944BB74" w14:textId="77777777" w:rsidR="00F543B3" w:rsidRPr="0099247A" w:rsidRDefault="00F543B3" w:rsidP="0099247A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5CD8401C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6F204C75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45221FFC" w14:textId="318C2086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 xml:space="preserve">alexsandro REIS                                          </w:t>
      </w:r>
      <w:r w:rsidR="0099247A" w:rsidRPr="0099247A">
        <w:rPr>
          <w:b/>
          <w:caps/>
          <w:spacing w:val="4"/>
        </w:rPr>
        <w:t xml:space="preserve"> </w:t>
      </w:r>
      <w:r w:rsidRPr="0099247A">
        <w:rPr>
          <w:b/>
          <w:caps/>
          <w:spacing w:val="4"/>
        </w:rPr>
        <w:t xml:space="preserve">         </w:t>
      </w:r>
      <w:r w:rsidRPr="0099247A">
        <w:rPr>
          <w:b/>
          <w:caps/>
          <w:color w:val="000000"/>
          <w:spacing w:val="4"/>
        </w:rPr>
        <w:t>_______</w:t>
      </w:r>
      <w:r w:rsidR="0099247A" w:rsidRPr="0099247A">
        <w:rPr>
          <w:b/>
          <w:caps/>
          <w:color w:val="000000"/>
          <w:spacing w:val="4"/>
        </w:rPr>
        <w:t>_______</w:t>
      </w:r>
      <w:r w:rsidRPr="0099247A">
        <w:rPr>
          <w:b/>
          <w:caps/>
          <w:color w:val="000000"/>
          <w:spacing w:val="4"/>
        </w:rPr>
        <w:t>_______________________</w:t>
      </w:r>
    </w:p>
    <w:p w14:paraId="4931ED93" w14:textId="77777777" w:rsidR="00F543B3" w:rsidRPr="0099247A" w:rsidRDefault="00A47213" w:rsidP="0099247A">
      <w:pPr>
        <w:spacing w:line="276" w:lineRule="auto"/>
        <w:ind w:left="567"/>
      </w:pPr>
      <w:r w:rsidRPr="0099247A">
        <w:t>Coordenador</w:t>
      </w:r>
    </w:p>
    <w:p w14:paraId="1B73F0E1" w14:textId="68525853" w:rsidR="00F543B3" w:rsidRPr="0099247A" w:rsidRDefault="00F543B3" w:rsidP="0099247A">
      <w:pPr>
        <w:spacing w:line="276" w:lineRule="auto"/>
        <w:ind w:left="567"/>
      </w:pPr>
    </w:p>
    <w:p w14:paraId="49EC9E5C" w14:textId="16DFE6B5" w:rsidR="00F543B3" w:rsidRPr="0099247A" w:rsidRDefault="00F543B3" w:rsidP="0099247A">
      <w:pPr>
        <w:spacing w:line="276" w:lineRule="auto"/>
        <w:ind w:left="567"/>
      </w:pPr>
    </w:p>
    <w:p w14:paraId="15841939" w14:textId="792A82E0" w:rsidR="00F543B3" w:rsidRPr="0099247A" w:rsidRDefault="0099247A" w:rsidP="0099247A">
      <w:pPr>
        <w:spacing w:line="276" w:lineRule="auto"/>
        <w:ind w:left="567"/>
        <w:rPr>
          <w:b/>
          <w:caps/>
          <w:spacing w:val="4"/>
        </w:rPr>
      </w:pPr>
      <w:r w:rsidRPr="0099247A">
        <w:rPr>
          <w:b/>
          <w:caps/>
          <w:spacing w:val="4"/>
        </w:rPr>
        <w:t xml:space="preserve">                                                                                                                     AUSENTE</w:t>
      </w:r>
    </w:p>
    <w:p w14:paraId="07C86578" w14:textId="3633A664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>vanessa bressan koehler</w:t>
      </w:r>
      <w:r w:rsidRPr="0099247A">
        <w:rPr>
          <w:b/>
          <w:caps/>
          <w:spacing w:val="4"/>
        </w:rPr>
        <w:tab/>
        <w:t xml:space="preserve">     </w:t>
      </w:r>
      <w:r w:rsidR="0099247A" w:rsidRPr="0099247A">
        <w:rPr>
          <w:b/>
          <w:caps/>
          <w:spacing w:val="4"/>
        </w:rPr>
        <w:t xml:space="preserve"> </w:t>
      </w:r>
      <w:r w:rsidRPr="0099247A">
        <w:rPr>
          <w:b/>
          <w:caps/>
          <w:spacing w:val="4"/>
        </w:rPr>
        <w:t xml:space="preserve">                   </w:t>
      </w:r>
      <w:r w:rsidR="0099247A" w:rsidRPr="0099247A">
        <w:rPr>
          <w:b/>
          <w:caps/>
          <w:color w:val="000000"/>
          <w:spacing w:val="4"/>
        </w:rPr>
        <w:t>_____________________________________</w:t>
      </w:r>
    </w:p>
    <w:p w14:paraId="2DE96431" w14:textId="77777777" w:rsidR="00F543B3" w:rsidRPr="0099247A" w:rsidRDefault="00A47213" w:rsidP="0099247A">
      <w:pPr>
        <w:spacing w:line="276" w:lineRule="auto"/>
        <w:ind w:left="567"/>
      </w:pPr>
      <w:r w:rsidRPr="0099247A">
        <w:t>Coordenadora-adjunta</w:t>
      </w:r>
    </w:p>
    <w:p w14:paraId="6DB57D18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668D04FE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4B05671A" w14:textId="4D938AD9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295140B1" w14:textId="1D624C5B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 xml:space="preserve">WEVERTHON FOLES VERAS                      </w:t>
      </w:r>
      <w:r w:rsidRPr="0099247A">
        <w:rPr>
          <w:b/>
          <w:caps/>
          <w:color w:val="000000"/>
          <w:spacing w:val="4"/>
        </w:rPr>
        <w:t xml:space="preserve">     </w:t>
      </w:r>
      <w:r w:rsidRPr="0099247A">
        <w:rPr>
          <w:b/>
          <w:caps/>
          <w:spacing w:val="4"/>
        </w:rPr>
        <w:t xml:space="preserve">        </w:t>
      </w:r>
      <w:r w:rsidR="0099247A" w:rsidRPr="0099247A">
        <w:rPr>
          <w:b/>
          <w:caps/>
          <w:color w:val="000000"/>
          <w:spacing w:val="4"/>
        </w:rPr>
        <w:t>_____________________________________</w:t>
      </w:r>
    </w:p>
    <w:p w14:paraId="2D2B7D86" w14:textId="29685DD8" w:rsidR="00F543B3" w:rsidRPr="0099247A" w:rsidRDefault="00A47213" w:rsidP="0099247A">
      <w:pPr>
        <w:spacing w:line="276" w:lineRule="auto"/>
        <w:ind w:left="567"/>
      </w:pPr>
      <w:r w:rsidRPr="0099247A">
        <w:rPr>
          <w:rFonts w:eastAsia="Calibri"/>
        </w:rPr>
        <w:t>Membro</w:t>
      </w:r>
    </w:p>
    <w:p w14:paraId="787B527F" w14:textId="77777777" w:rsidR="00F543B3" w:rsidRPr="0099247A" w:rsidRDefault="00F543B3" w:rsidP="0099247A">
      <w:pPr>
        <w:spacing w:line="276" w:lineRule="auto"/>
        <w:ind w:left="567"/>
        <w:rPr>
          <w:rFonts w:eastAsia="Calibri"/>
        </w:rPr>
      </w:pPr>
    </w:p>
    <w:p w14:paraId="2E18C3A8" w14:textId="77777777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0716BEB4" w14:textId="54DF2F60" w:rsidR="00F543B3" w:rsidRPr="0099247A" w:rsidRDefault="00F543B3" w:rsidP="0099247A">
      <w:pPr>
        <w:spacing w:line="276" w:lineRule="auto"/>
        <w:ind w:left="567"/>
        <w:rPr>
          <w:b/>
          <w:caps/>
          <w:spacing w:val="4"/>
        </w:rPr>
      </w:pPr>
    </w:p>
    <w:p w14:paraId="0E9EBB7D" w14:textId="34FF8099" w:rsidR="00F543B3" w:rsidRPr="0099247A" w:rsidRDefault="00A47213" w:rsidP="0099247A">
      <w:pPr>
        <w:spacing w:line="276" w:lineRule="auto"/>
        <w:ind w:left="567"/>
      </w:pPr>
      <w:r w:rsidRPr="0099247A">
        <w:rPr>
          <w:b/>
          <w:caps/>
          <w:spacing w:val="4"/>
        </w:rPr>
        <w:t>THIAGO RAFAEL PANDINI</w:t>
      </w:r>
      <w:r w:rsidRPr="0099247A">
        <w:rPr>
          <w:b/>
          <w:caps/>
          <w:spacing w:val="4"/>
        </w:rPr>
        <w:tab/>
      </w:r>
      <w:r w:rsidRPr="0099247A">
        <w:rPr>
          <w:b/>
          <w:caps/>
          <w:spacing w:val="4"/>
        </w:rPr>
        <w:tab/>
      </w:r>
      <w:r w:rsidRPr="0099247A">
        <w:rPr>
          <w:b/>
          <w:caps/>
          <w:spacing w:val="4"/>
        </w:rPr>
        <w:tab/>
      </w:r>
      <w:r w:rsidRPr="0099247A">
        <w:rPr>
          <w:b/>
          <w:caps/>
          <w:spacing w:val="4"/>
        </w:rPr>
        <w:tab/>
      </w:r>
      <w:r w:rsidR="0099247A" w:rsidRPr="0099247A">
        <w:rPr>
          <w:b/>
          <w:caps/>
          <w:color w:val="000000"/>
          <w:spacing w:val="4"/>
        </w:rPr>
        <w:t>_____________________________________</w:t>
      </w:r>
    </w:p>
    <w:p w14:paraId="7A8B5172" w14:textId="77777777" w:rsidR="00F543B3" w:rsidRPr="0099247A" w:rsidRDefault="00A47213" w:rsidP="0099247A">
      <w:pPr>
        <w:spacing w:line="276" w:lineRule="auto"/>
        <w:ind w:left="567"/>
        <w:jc w:val="both"/>
      </w:pPr>
      <w:r w:rsidRPr="0099247A">
        <w:t>Membro</w:t>
      </w:r>
    </w:p>
    <w:p w14:paraId="17C1BD6E" w14:textId="77777777" w:rsidR="00F543B3" w:rsidRPr="0099247A" w:rsidRDefault="00F543B3" w:rsidP="0099247A">
      <w:pPr>
        <w:spacing w:line="276" w:lineRule="auto"/>
        <w:ind w:left="567"/>
        <w:jc w:val="both"/>
      </w:pPr>
    </w:p>
    <w:p w14:paraId="7E8CD716" w14:textId="77777777" w:rsidR="00F543B3" w:rsidRPr="0099247A" w:rsidRDefault="00F543B3" w:rsidP="0099247A">
      <w:pPr>
        <w:spacing w:line="276" w:lineRule="auto"/>
        <w:ind w:left="567"/>
        <w:jc w:val="both"/>
      </w:pPr>
    </w:p>
    <w:sectPr w:rsidR="00F543B3" w:rsidRPr="0099247A">
      <w:headerReference w:type="default" r:id="rId7"/>
      <w:footerReference w:type="default" r:id="rId8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D38" w14:textId="77777777" w:rsidR="001A586A" w:rsidRDefault="00A47213">
      <w:r>
        <w:separator/>
      </w:r>
    </w:p>
  </w:endnote>
  <w:endnote w:type="continuationSeparator" w:id="0">
    <w:p w14:paraId="2323332A" w14:textId="77777777" w:rsidR="001A586A" w:rsidRDefault="00A4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78C" w14:textId="77777777" w:rsidR="00F24E66" w:rsidRDefault="00A4721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455F3DCB" w14:textId="77777777" w:rsidR="00F24E66" w:rsidRDefault="00A47213">
    <w:pPr>
      <w:pStyle w:val="Rodap"/>
    </w:pPr>
    <w:r>
      <w:rPr>
        <w:noProof/>
        <w:lang w:bidi="ar-SA"/>
      </w:rPr>
      <w:drawing>
        <wp:inline distT="0" distB="0" distL="0" distR="0" wp14:anchorId="718015B5" wp14:editId="59CDAA54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5237" w14:textId="77777777" w:rsidR="001A586A" w:rsidRDefault="00A47213">
      <w:r>
        <w:rPr>
          <w:color w:val="000000"/>
        </w:rPr>
        <w:separator/>
      </w:r>
    </w:p>
  </w:footnote>
  <w:footnote w:type="continuationSeparator" w:id="0">
    <w:p w14:paraId="57E84A44" w14:textId="77777777" w:rsidR="001A586A" w:rsidRDefault="00A4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C88" w14:textId="77777777" w:rsidR="00F24E66" w:rsidRDefault="00A47213">
    <w:pPr>
      <w:pStyle w:val="Cabealho"/>
      <w:spacing w:line="276" w:lineRule="atLeast"/>
      <w:jc w:val="center"/>
    </w:pPr>
    <w:r>
      <w:rPr>
        <w:noProof/>
        <w:lang w:bidi="ar-SA"/>
      </w:rPr>
      <w:drawing>
        <wp:inline distT="0" distB="0" distL="0" distR="0" wp14:anchorId="5C672CCA" wp14:editId="7D2E3A50">
          <wp:extent cx="5401305" cy="595631"/>
          <wp:effectExtent l="0" t="0" r="8895" b="0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536" w:type="dxa"/>
      <w:tblInd w:w="6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86"/>
      <w:gridCol w:w="7467"/>
      <w:gridCol w:w="283"/>
    </w:tblGrid>
    <w:tr w:rsidR="0024027F" w14:paraId="1375C191" w14:textId="77777777" w:rsidTr="0099247A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FE0AAD8" w14:textId="77777777" w:rsidR="00F24E66" w:rsidRPr="0099247A" w:rsidRDefault="00A47213" w:rsidP="00F24E66">
          <w:pPr>
            <w:pStyle w:val="TableParagraph"/>
            <w:spacing w:before="8" w:line="276" w:lineRule="auto"/>
            <w:ind w:left="131"/>
          </w:pPr>
          <w:r w:rsidRPr="0099247A">
            <w:t>PROCESSO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906E75A" w14:textId="6A67D30E" w:rsidR="00F24E66" w:rsidRPr="0099247A" w:rsidRDefault="00C92FB3" w:rsidP="00F24E66">
          <w:pPr>
            <w:widowControl/>
            <w:suppressAutoHyphens w:val="0"/>
            <w:autoSpaceDE/>
            <w:spacing w:line="276" w:lineRule="auto"/>
            <w:textAlignment w:val="auto"/>
          </w:pPr>
          <w:r>
            <w:rPr>
              <w:color w:val="000000"/>
            </w:rPr>
            <w:t>1837370/2023</w:t>
          </w:r>
        </w:p>
      </w:tc>
      <w:tc>
        <w:tcPr>
          <w:tcW w:w="283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58E63B17" w14:textId="77777777" w:rsidR="00F24E66" w:rsidRDefault="00F24E66">
          <w:pPr>
            <w:widowControl/>
            <w:suppressAutoHyphens w:val="0"/>
            <w:autoSpaceDE/>
            <w:textAlignment w:val="auto"/>
          </w:pPr>
        </w:p>
      </w:tc>
    </w:tr>
    <w:tr w:rsidR="0024027F" w14:paraId="446AC2E2" w14:textId="77777777" w:rsidTr="0099247A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78F93D8" w14:textId="77777777" w:rsidR="00F24E66" w:rsidRPr="0099247A" w:rsidRDefault="00A47213" w:rsidP="00F24E66">
          <w:pPr>
            <w:pStyle w:val="TableParagraph"/>
            <w:spacing w:before="8" w:line="276" w:lineRule="auto"/>
            <w:ind w:left="131"/>
          </w:pPr>
          <w:r w:rsidRPr="0099247A">
            <w:t>INTERESSADO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2799D6" w14:textId="2C18BAF8" w:rsidR="00F24E66" w:rsidRPr="0099247A" w:rsidRDefault="00A47213" w:rsidP="00F24E66">
          <w:pPr>
            <w:pStyle w:val="TableParagraph"/>
            <w:spacing w:line="276" w:lineRule="auto"/>
          </w:pPr>
          <w:r w:rsidRPr="0099247A">
            <w:t>CAU/MT</w:t>
          </w:r>
        </w:p>
      </w:tc>
      <w:tc>
        <w:tcPr>
          <w:tcW w:w="283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6C4594CF" w14:textId="77777777" w:rsidR="00F24E66" w:rsidRDefault="00F24E66">
          <w:pPr>
            <w:pStyle w:val="TableParagraph"/>
            <w:rPr>
              <w:rFonts w:ascii="Calibri" w:hAnsi="Calibri"/>
            </w:rPr>
          </w:pPr>
        </w:p>
      </w:tc>
    </w:tr>
    <w:tr w:rsidR="0024027F" w14:paraId="3A41FBB0" w14:textId="77777777" w:rsidTr="0099247A"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4EC33157" w14:textId="77777777" w:rsidR="00F24E66" w:rsidRPr="0099247A" w:rsidRDefault="00A47213" w:rsidP="00F24E66">
          <w:pPr>
            <w:pStyle w:val="TableParagraph"/>
            <w:spacing w:before="8" w:line="276" w:lineRule="auto"/>
            <w:ind w:left="131"/>
          </w:pPr>
          <w:r w:rsidRPr="0099247A">
            <w:t>ASSUNTO</w:t>
          </w:r>
        </w:p>
      </w:tc>
      <w:tc>
        <w:tcPr>
          <w:tcW w:w="7467" w:type="dxa"/>
          <w:tcBorders>
            <w:top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148BD42" w14:textId="6B18730D" w:rsidR="00F24E66" w:rsidRPr="0099247A" w:rsidRDefault="00C92FB3" w:rsidP="00F24E66">
          <w:pPr>
            <w:pStyle w:val="TableParagraph"/>
            <w:spacing w:line="276" w:lineRule="auto"/>
          </w:pPr>
          <w:r>
            <w:rPr>
              <w:color w:val="000000"/>
            </w:rPr>
            <w:t>DENÚNCIA</w:t>
          </w:r>
        </w:p>
      </w:tc>
      <w:tc>
        <w:tcPr>
          <w:tcW w:w="283" w:type="dxa"/>
          <w:tcBorders>
            <w:top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E9160F8" w14:textId="77777777" w:rsidR="00F24E66" w:rsidRDefault="00F24E66">
          <w:pPr>
            <w:pStyle w:val="TableParagraph"/>
            <w:rPr>
              <w:rFonts w:ascii="Calibri" w:hAnsi="Calibri"/>
            </w:rPr>
          </w:pPr>
        </w:p>
      </w:tc>
    </w:tr>
  </w:tbl>
  <w:p w14:paraId="10615081" w14:textId="77777777" w:rsidR="00F24E66" w:rsidRDefault="00F24E66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9938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B3"/>
    <w:rsid w:val="00163CE6"/>
    <w:rsid w:val="001849A3"/>
    <w:rsid w:val="001A586A"/>
    <w:rsid w:val="003C65B6"/>
    <w:rsid w:val="006C7B79"/>
    <w:rsid w:val="0099247A"/>
    <w:rsid w:val="00A47213"/>
    <w:rsid w:val="00A57C4A"/>
    <w:rsid w:val="00C66236"/>
    <w:rsid w:val="00C92FB3"/>
    <w:rsid w:val="00E848C8"/>
    <w:rsid w:val="00F24E66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F6D73"/>
  <w15:docId w15:val="{4A16BFFC-60DA-4970-B5FF-471BCFE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mbria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widowControl/>
      <w:autoSpaceDE/>
    </w:pPr>
    <w:rPr>
      <w:rFonts w:ascii="Cambria" w:eastAsia="Cambria" w:hAnsi="Cambria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/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l63">
    <w:name w:val="xl63"/>
    <w:basedOn w:val="Normal"/>
    <w:pPr>
      <w:widowControl/>
      <w:shd w:val="clear" w:color="auto" w:fill="006C71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3">
    <w:name w:val="xl73"/>
    <w:basedOn w:val="Normal"/>
    <w:pPr>
      <w:widowControl/>
      <w:shd w:val="clear" w:color="auto" w:fill="91D8F7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4">
    <w:name w:val="xl74"/>
    <w:basedOn w:val="Normal"/>
    <w:pPr>
      <w:widowControl/>
      <w:shd w:val="clear" w:color="auto" w:fill="9AD2AE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5">
    <w:name w:val="xl75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9AD2AE"/>
      <w:sz w:val="24"/>
      <w:szCs w:val="24"/>
      <w:lang w:bidi="ar-SA"/>
    </w:rPr>
  </w:style>
  <w:style w:type="paragraph" w:customStyle="1" w:styleId="xl76">
    <w:name w:val="xl76"/>
    <w:basedOn w:val="Normal"/>
    <w:pPr>
      <w:widowControl/>
      <w:shd w:val="clear" w:color="auto" w:fill="F38465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7">
    <w:name w:val="xl77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F38465"/>
      <w:sz w:val="24"/>
      <w:szCs w:val="24"/>
      <w:lang w:bidi="ar-SA"/>
    </w:rPr>
  </w:style>
  <w:style w:type="paragraph" w:customStyle="1" w:styleId="xl78">
    <w:name w:val="xl78"/>
    <w:basedOn w:val="Normal"/>
    <w:pPr>
      <w:widowControl/>
      <w:shd w:val="clear" w:color="auto" w:fill="A78B6B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9">
    <w:name w:val="xl79"/>
    <w:basedOn w:val="Normal"/>
    <w:pPr>
      <w:widowControl/>
      <w:shd w:val="clear" w:color="auto" w:fill="9A93C8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0">
    <w:name w:val="xl80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9A93C8"/>
      <w:sz w:val="24"/>
      <w:szCs w:val="24"/>
      <w:lang w:bidi="ar-SA"/>
    </w:rPr>
  </w:style>
  <w:style w:type="paragraph" w:customStyle="1" w:styleId="xl81">
    <w:name w:val="xl81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A78B6B"/>
      <w:sz w:val="24"/>
      <w:szCs w:val="24"/>
      <w:lang w:bidi="ar-SA"/>
    </w:rPr>
  </w:style>
  <w:style w:type="paragraph" w:customStyle="1" w:styleId="xl82">
    <w:name w:val="xl82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83">
    <w:name w:val="xl83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2F2F2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84">
    <w:name w:val="xl84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305496"/>
      <w:sz w:val="24"/>
      <w:szCs w:val="24"/>
      <w:lang w:bidi="ar-SA"/>
    </w:rPr>
  </w:style>
  <w:style w:type="paragraph" w:customStyle="1" w:styleId="xl85">
    <w:name w:val="xl85"/>
    <w:basedOn w:val="Normal"/>
    <w:pPr>
      <w:widowControl/>
      <w:shd w:val="clear" w:color="auto" w:fill="305496"/>
      <w:suppressAutoHyphens w:val="0"/>
      <w:autoSpaceDE/>
      <w:spacing w:before="100" w:after="100"/>
      <w:textAlignment w:val="auto"/>
    </w:pPr>
    <w:rPr>
      <w:color w:val="305496"/>
      <w:sz w:val="24"/>
      <w:szCs w:val="24"/>
      <w:lang w:bidi="ar-SA"/>
    </w:rPr>
  </w:style>
  <w:style w:type="paragraph" w:customStyle="1" w:styleId="xl86">
    <w:name w:val="xl86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305496"/>
      <w:suppressAutoHyphens w:val="0"/>
      <w:autoSpaceDE/>
      <w:spacing w:before="100" w:after="100"/>
      <w:textAlignment w:val="auto"/>
    </w:pPr>
    <w:rPr>
      <w:color w:val="FFFFFF"/>
      <w:sz w:val="24"/>
      <w:szCs w:val="24"/>
      <w:lang w:bidi="ar-SA"/>
    </w:rPr>
  </w:style>
  <w:style w:type="paragraph" w:customStyle="1" w:styleId="xl87">
    <w:name w:val="xl87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38465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8">
    <w:name w:val="xl88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91D8F7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9">
    <w:name w:val="xl89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9AD2AE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0">
    <w:name w:val="xl90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ECA0A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1">
    <w:name w:val="xl91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EE3E72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2">
    <w:name w:val="xl92"/>
    <w:basedOn w:val="Normal"/>
    <w:pPr>
      <w:widowControl/>
      <w:shd w:val="clear" w:color="auto" w:fill="FFFFFF"/>
      <w:suppressAutoHyphens w:val="0"/>
      <w:autoSpaceDE/>
      <w:spacing w:before="100" w:after="100"/>
      <w:jc w:val="center"/>
      <w:textAlignment w:val="auto"/>
    </w:pPr>
    <w:rPr>
      <w:b/>
      <w:bCs/>
      <w:color w:val="006C71"/>
      <w:sz w:val="24"/>
      <w:szCs w:val="24"/>
      <w:lang w:bidi="ar-SA"/>
    </w:rPr>
  </w:style>
  <w:style w:type="paragraph" w:customStyle="1" w:styleId="sc-fbuwsc">
    <w:name w:val="sc-fbuwsc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texto1">
    <w:name w:val="texto1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ocuments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69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7</cp:revision>
  <cp:lastPrinted>2022-10-11T19:14:00Z</cp:lastPrinted>
  <dcterms:created xsi:type="dcterms:W3CDTF">2023-02-15T15:53:00Z</dcterms:created>
  <dcterms:modified xsi:type="dcterms:W3CDTF">2023-11-14T19:39:00Z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