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1F5CC0" w14:paraId="4EE0E7B6" w14:textId="77777777" w:rsidTr="00D5214D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42AAC144" w:rsidR="00253FBE" w:rsidRPr="001F5CC0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Theme="majorHAnsi" w:hAnsiTheme="majorHAnsi" w:cstheme="majorHAnsi"/>
              </w:rPr>
            </w:pPr>
            <w:r w:rsidRPr="001F5CC0">
              <w:rPr>
                <w:rFonts w:asciiTheme="majorHAnsi" w:hAnsiTheme="majorHAnsi" w:cstheme="majorHAnsi"/>
                <w:b/>
              </w:rPr>
              <w:t>DELIBERAÇÃO PLENÁRIA DPO/MT Nº</w:t>
            </w:r>
            <w:r w:rsidR="00AA22BE" w:rsidRPr="001F5CC0">
              <w:rPr>
                <w:rFonts w:asciiTheme="majorHAnsi" w:hAnsiTheme="majorHAnsi" w:cstheme="majorHAnsi"/>
                <w:b/>
              </w:rPr>
              <w:t xml:space="preserve"> </w:t>
            </w:r>
            <w:r w:rsidR="00062D3E" w:rsidRPr="001F5CC0">
              <w:rPr>
                <w:rFonts w:asciiTheme="majorHAnsi" w:hAnsiTheme="majorHAnsi" w:cstheme="majorHAnsi"/>
                <w:b/>
              </w:rPr>
              <w:t>014</w:t>
            </w:r>
            <w:r w:rsidR="001F5CC0">
              <w:rPr>
                <w:rFonts w:asciiTheme="majorHAnsi" w:hAnsiTheme="majorHAnsi" w:cstheme="majorHAnsi"/>
                <w:b/>
              </w:rPr>
              <w:t>4</w:t>
            </w:r>
            <w:r w:rsidR="00062D3E" w:rsidRPr="001F5CC0">
              <w:rPr>
                <w:rFonts w:asciiTheme="majorHAnsi" w:hAnsiTheme="majorHAnsi" w:cstheme="majorHAnsi"/>
                <w:b/>
              </w:rPr>
              <w:t>-</w:t>
            </w:r>
            <w:r w:rsidR="00B602EC" w:rsidRPr="001F5CC0">
              <w:rPr>
                <w:rFonts w:asciiTheme="majorHAnsi" w:hAnsiTheme="majorHAnsi" w:cstheme="majorHAnsi"/>
                <w:b/>
              </w:rPr>
              <w:t>0</w:t>
            </w:r>
            <w:r w:rsidR="001F5CC0">
              <w:rPr>
                <w:rFonts w:asciiTheme="majorHAnsi" w:hAnsiTheme="majorHAnsi" w:cstheme="majorHAnsi"/>
                <w:b/>
              </w:rPr>
              <w:t>8</w:t>
            </w:r>
            <w:r w:rsidR="00B602EC" w:rsidRPr="001F5CC0">
              <w:rPr>
                <w:rFonts w:asciiTheme="majorHAnsi" w:hAnsiTheme="majorHAnsi" w:cstheme="majorHAnsi"/>
                <w:b/>
              </w:rPr>
              <w:t>/2023</w:t>
            </w:r>
          </w:p>
        </w:tc>
      </w:tr>
    </w:tbl>
    <w:p w14:paraId="25260DA8" w14:textId="77777777" w:rsidR="00AA22BE" w:rsidRPr="001F5CC0" w:rsidRDefault="00AA22BE" w:rsidP="00253FBE">
      <w:pPr>
        <w:ind w:left="4536" w:right="275"/>
        <w:jc w:val="both"/>
        <w:rPr>
          <w:rFonts w:asciiTheme="majorHAnsi" w:hAnsiTheme="majorHAnsi" w:cstheme="majorHAnsi"/>
        </w:rPr>
      </w:pPr>
    </w:p>
    <w:p w14:paraId="191ED8FA" w14:textId="7E0A8894" w:rsidR="00B732D2" w:rsidRPr="001F5CC0" w:rsidRDefault="00B732D2" w:rsidP="00B732D2">
      <w:pPr>
        <w:spacing w:line="276" w:lineRule="auto"/>
        <w:ind w:left="5103"/>
        <w:jc w:val="both"/>
        <w:rPr>
          <w:rFonts w:asciiTheme="majorHAnsi" w:hAnsiTheme="majorHAnsi" w:cstheme="majorHAnsi"/>
        </w:rPr>
      </w:pPr>
      <w:r w:rsidRPr="001F5CC0">
        <w:rPr>
          <w:rFonts w:asciiTheme="majorHAnsi" w:hAnsiTheme="majorHAnsi" w:cstheme="majorHAnsi"/>
        </w:rPr>
        <w:t xml:space="preserve">Aprova </w:t>
      </w:r>
      <w:r w:rsidR="00676F74" w:rsidRPr="001F5CC0">
        <w:rPr>
          <w:rFonts w:asciiTheme="majorHAnsi" w:hAnsiTheme="majorHAnsi" w:cstheme="majorHAnsi"/>
        </w:rPr>
        <w:t>o calendário d</w:t>
      </w:r>
      <w:r w:rsidR="00015F71">
        <w:rPr>
          <w:rFonts w:asciiTheme="majorHAnsi" w:hAnsiTheme="majorHAnsi" w:cstheme="majorHAnsi"/>
        </w:rPr>
        <w:t>o CAU/MT exercício 2024</w:t>
      </w:r>
      <w:r w:rsidR="00676F74" w:rsidRPr="001F5CC0">
        <w:rPr>
          <w:rFonts w:asciiTheme="majorHAnsi" w:hAnsiTheme="majorHAnsi" w:cstheme="majorHAnsi"/>
        </w:rPr>
        <w:t xml:space="preserve"> e dá outras providências</w:t>
      </w:r>
      <w:r w:rsidR="00160456" w:rsidRPr="001F5CC0">
        <w:rPr>
          <w:rFonts w:asciiTheme="majorHAnsi" w:hAnsiTheme="majorHAnsi" w:cstheme="majorHAnsi"/>
        </w:rPr>
        <w:t>.</w:t>
      </w:r>
    </w:p>
    <w:p w14:paraId="4F76A1FF" w14:textId="77777777" w:rsidR="00B732D2" w:rsidRPr="001F5CC0" w:rsidRDefault="00B732D2" w:rsidP="00B732D2">
      <w:pPr>
        <w:spacing w:line="276" w:lineRule="auto"/>
        <w:ind w:left="5103"/>
        <w:jc w:val="both"/>
        <w:rPr>
          <w:rFonts w:asciiTheme="majorHAnsi" w:hAnsiTheme="majorHAnsi" w:cstheme="majorHAnsi"/>
        </w:rPr>
      </w:pPr>
    </w:p>
    <w:p w14:paraId="15318FCD" w14:textId="09BE0128" w:rsidR="00B732D2" w:rsidRPr="001F5CC0" w:rsidRDefault="00B732D2" w:rsidP="00B732D2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bookmarkStart w:id="0" w:name="_Hlk92985686"/>
      <w:r w:rsidRPr="001F5CC0">
        <w:rPr>
          <w:rFonts w:asciiTheme="majorHAnsi" w:hAnsiTheme="majorHAnsi" w:cstheme="majorHAnsi"/>
          <w:color w:val="000000"/>
        </w:rPr>
        <w:t>O PLENÁRIO DO CONSELHO DE ARQUITETURA E URBANISMO DE MATO GROSSO – CAU/MT no exercício das competências e prerrogativas de que trata os artigos 29 e 30 do Regimento Interno do CAU/MT, reunido ordinariamente</w:t>
      </w:r>
      <w:r w:rsidR="00015F71">
        <w:rPr>
          <w:rFonts w:asciiTheme="majorHAnsi" w:hAnsiTheme="majorHAnsi" w:cstheme="majorHAnsi"/>
          <w:color w:val="000000"/>
        </w:rPr>
        <w:t xml:space="preserve"> na sede do CAU/MT, no dia 11 de janeiro de 2024</w:t>
      </w:r>
      <w:r w:rsidRPr="001F5CC0">
        <w:rPr>
          <w:rFonts w:asciiTheme="majorHAnsi" w:hAnsiTheme="majorHAnsi" w:cstheme="majorHAnsi"/>
          <w:color w:val="000000"/>
        </w:rPr>
        <w:t>, após análise do assunto em epígrafe, e</w:t>
      </w:r>
    </w:p>
    <w:p w14:paraId="29666EFC" w14:textId="77777777" w:rsidR="00B732D2" w:rsidRPr="001F5CC0" w:rsidRDefault="00B732D2" w:rsidP="00B732D2">
      <w:pPr>
        <w:spacing w:line="276" w:lineRule="auto"/>
        <w:ind w:left="-284"/>
        <w:jc w:val="both"/>
        <w:rPr>
          <w:rFonts w:asciiTheme="majorHAnsi" w:hAnsiTheme="majorHAnsi" w:cstheme="majorHAnsi"/>
          <w:color w:val="000000"/>
        </w:rPr>
      </w:pPr>
    </w:p>
    <w:bookmarkEnd w:id="0"/>
    <w:p w14:paraId="6142E33C" w14:textId="29C6E2D8" w:rsidR="005C1EE8" w:rsidRPr="001F5CC0" w:rsidRDefault="005C1EE8" w:rsidP="005C1EE8">
      <w:pPr>
        <w:pStyle w:val="Default"/>
        <w:spacing w:line="276" w:lineRule="auto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>Considerando que em 2024 inicia nova gestão no CAU/MT, com novos representantes eleitos sendo de extrema importância que as reuniões das Comissões Ordinárias e Especiais, bem como, as reuniões Plenária</w:t>
      </w:r>
      <w:r w:rsidR="00015F71">
        <w:rPr>
          <w:rFonts w:asciiTheme="majorHAnsi" w:hAnsiTheme="majorHAnsi" w:cstheme="majorHAnsi"/>
          <w:color w:val="000000" w:themeColor="text1"/>
        </w:rPr>
        <w:t>s</w:t>
      </w:r>
      <w:r w:rsidRPr="001F5CC0">
        <w:rPr>
          <w:rFonts w:asciiTheme="majorHAnsi" w:hAnsiTheme="majorHAnsi" w:cstheme="majorHAnsi"/>
          <w:color w:val="000000" w:themeColor="text1"/>
        </w:rPr>
        <w:t xml:space="preserve"> sejam marcadas pela nova gestão compatibilizando com suas agendas e programações</w:t>
      </w:r>
      <w:r w:rsidR="00015F71">
        <w:rPr>
          <w:rFonts w:asciiTheme="majorHAnsi" w:hAnsiTheme="majorHAnsi" w:cstheme="majorHAnsi"/>
          <w:color w:val="000000" w:themeColor="text1"/>
        </w:rPr>
        <w:t>.</w:t>
      </w:r>
    </w:p>
    <w:p w14:paraId="5880F6C0" w14:textId="77777777" w:rsidR="005C1EE8" w:rsidRPr="001F5CC0" w:rsidRDefault="005C1EE8" w:rsidP="005C1EE8">
      <w:pPr>
        <w:pStyle w:val="Default"/>
        <w:jc w:val="both"/>
        <w:rPr>
          <w:rFonts w:asciiTheme="majorHAnsi" w:hAnsiTheme="majorHAnsi" w:cstheme="majorHAnsi"/>
          <w:color w:val="000000" w:themeColor="text1"/>
          <w:lang w:eastAsia="en-US"/>
        </w:rPr>
      </w:pPr>
    </w:p>
    <w:p w14:paraId="476FA10D" w14:textId="77777777" w:rsidR="00B732D2" w:rsidRPr="001F5CC0" w:rsidRDefault="00B732D2" w:rsidP="00B732D2">
      <w:pPr>
        <w:spacing w:line="276" w:lineRule="auto"/>
        <w:jc w:val="both"/>
        <w:rPr>
          <w:rFonts w:asciiTheme="majorHAnsi" w:hAnsiTheme="majorHAnsi" w:cstheme="majorHAnsi"/>
          <w:b/>
          <w:lang w:eastAsia="pt-BR"/>
        </w:rPr>
      </w:pPr>
      <w:r w:rsidRPr="001F5CC0">
        <w:rPr>
          <w:rFonts w:asciiTheme="majorHAnsi" w:hAnsiTheme="majorHAnsi" w:cstheme="majorHAnsi"/>
          <w:b/>
          <w:lang w:eastAsia="pt-BR"/>
        </w:rPr>
        <w:t>DELIBEROU:</w:t>
      </w:r>
    </w:p>
    <w:p w14:paraId="20823DF3" w14:textId="77777777" w:rsidR="00B732D2" w:rsidRPr="001F5CC0" w:rsidRDefault="00B732D2" w:rsidP="00B732D2">
      <w:pPr>
        <w:spacing w:line="276" w:lineRule="auto"/>
        <w:jc w:val="both"/>
        <w:rPr>
          <w:rFonts w:asciiTheme="majorHAnsi" w:hAnsiTheme="majorHAnsi" w:cstheme="majorHAnsi"/>
        </w:rPr>
      </w:pPr>
    </w:p>
    <w:p w14:paraId="3F8F5F08" w14:textId="30DAE866" w:rsidR="00B732D2" w:rsidRPr="001F5CC0" w:rsidRDefault="00B732D2" w:rsidP="00313900">
      <w:pPr>
        <w:pStyle w:val="Pargrafoda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</w:rPr>
      </w:pPr>
      <w:bookmarkStart w:id="1" w:name="_Hlk152983388"/>
      <w:r w:rsidRPr="001F5CC0">
        <w:rPr>
          <w:rFonts w:asciiTheme="majorHAnsi" w:hAnsiTheme="majorHAnsi" w:cstheme="majorHAnsi"/>
        </w:rPr>
        <w:t xml:space="preserve">Aprovar </w:t>
      </w:r>
      <w:r w:rsidR="005C1EE8" w:rsidRPr="001F5CC0">
        <w:rPr>
          <w:rFonts w:asciiTheme="majorHAnsi" w:hAnsiTheme="majorHAnsi" w:cstheme="majorHAnsi"/>
        </w:rPr>
        <w:t xml:space="preserve">o calendário de reunião </w:t>
      </w:r>
      <w:r w:rsidR="00290914" w:rsidRPr="001F5CC0">
        <w:rPr>
          <w:rFonts w:asciiTheme="majorHAnsi" w:hAnsiTheme="majorHAnsi" w:cstheme="majorHAnsi"/>
        </w:rPr>
        <w:t>do Plenário do CAU/MT, conforme segue:</w:t>
      </w:r>
    </w:p>
    <w:p w14:paraId="2DE73B0D" w14:textId="77777777" w:rsidR="00290914" w:rsidRPr="001F5CC0" w:rsidRDefault="00290914" w:rsidP="00290914">
      <w:pPr>
        <w:pStyle w:val="PargrafodaLista"/>
        <w:spacing w:line="276" w:lineRule="auto"/>
        <w:ind w:left="720"/>
        <w:jc w:val="both"/>
        <w:rPr>
          <w:rFonts w:asciiTheme="majorHAnsi" w:hAnsiTheme="majorHAnsi" w:cstheme="majorHAnsi"/>
        </w:rPr>
      </w:pPr>
    </w:p>
    <w:p w14:paraId="27DF78F3" w14:textId="6C7B207F" w:rsidR="005C1EE8" w:rsidRPr="001F5CC0" w:rsidRDefault="00290914" w:rsidP="005C1EE8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 xml:space="preserve">145ª </w:t>
      </w:r>
      <w:r w:rsidR="005C1EE8" w:rsidRPr="001F5CC0">
        <w:rPr>
          <w:rFonts w:asciiTheme="majorHAnsi" w:hAnsiTheme="majorHAnsi" w:cstheme="majorHAnsi"/>
          <w:color w:val="000000" w:themeColor="text1"/>
        </w:rPr>
        <w:t xml:space="preserve">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26</w:t>
      </w:r>
      <w:r w:rsidR="005C1EE8" w:rsidRPr="001F5CC0">
        <w:rPr>
          <w:rFonts w:asciiTheme="majorHAnsi" w:hAnsiTheme="majorHAnsi" w:cstheme="majorHAnsi"/>
          <w:color w:val="000000" w:themeColor="text1"/>
        </w:rPr>
        <w:t xml:space="preserve"> de </w:t>
      </w:r>
      <w:r w:rsidRPr="001F5CC0">
        <w:rPr>
          <w:rFonts w:asciiTheme="majorHAnsi" w:hAnsiTheme="majorHAnsi" w:cstheme="majorHAnsi"/>
          <w:color w:val="000000" w:themeColor="text1"/>
        </w:rPr>
        <w:t>fevereiro</w:t>
      </w:r>
      <w:r w:rsidR="005C1EE8" w:rsidRPr="001F5CC0">
        <w:rPr>
          <w:rFonts w:asciiTheme="majorHAnsi" w:hAnsiTheme="majorHAnsi" w:cstheme="majorHAnsi"/>
          <w:color w:val="000000" w:themeColor="text1"/>
        </w:rPr>
        <w:t xml:space="preserve"> de 2024</w:t>
      </w:r>
      <w:r w:rsidR="00015F71">
        <w:rPr>
          <w:rFonts w:asciiTheme="majorHAnsi" w:hAnsiTheme="majorHAnsi" w:cstheme="majorHAnsi"/>
          <w:color w:val="000000" w:themeColor="text1"/>
        </w:rPr>
        <w:t xml:space="preserve"> (segunda-feira),</w:t>
      </w:r>
      <w:r w:rsidRPr="001F5CC0">
        <w:rPr>
          <w:rFonts w:asciiTheme="majorHAnsi" w:hAnsiTheme="majorHAnsi" w:cstheme="majorHAnsi"/>
          <w:color w:val="000000" w:themeColor="text1"/>
        </w:rPr>
        <w:t xml:space="preserve"> virtual</w:t>
      </w:r>
      <w:r w:rsidR="006C58AD" w:rsidRPr="001F5CC0">
        <w:rPr>
          <w:rFonts w:asciiTheme="majorHAnsi" w:hAnsiTheme="majorHAnsi" w:cstheme="majorHAnsi"/>
          <w:color w:val="000000" w:themeColor="text1"/>
        </w:rPr>
        <w:t xml:space="preserve">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p w14:paraId="36F365C3" w14:textId="5B84EF43" w:rsidR="00290914" w:rsidRPr="001F5CC0" w:rsidRDefault="00290914" w:rsidP="00290914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>14</w:t>
      </w:r>
      <w:r w:rsidR="00FB4DD6" w:rsidRPr="001F5CC0">
        <w:rPr>
          <w:rFonts w:asciiTheme="majorHAnsi" w:hAnsiTheme="majorHAnsi" w:cstheme="majorHAnsi"/>
          <w:color w:val="000000" w:themeColor="text1"/>
        </w:rPr>
        <w:t>6</w:t>
      </w:r>
      <w:r w:rsidRPr="001F5CC0">
        <w:rPr>
          <w:rFonts w:asciiTheme="majorHAnsi" w:hAnsiTheme="majorHAnsi" w:cstheme="majorHAnsi"/>
          <w:color w:val="000000" w:themeColor="text1"/>
        </w:rPr>
        <w:t xml:space="preserve">ª 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28</w:t>
      </w:r>
      <w:r w:rsidRPr="001F5CC0">
        <w:rPr>
          <w:rFonts w:asciiTheme="majorHAnsi" w:hAnsiTheme="majorHAnsi" w:cstheme="majorHAnsi"/>
          <w:color w:val="000000" w:themeColor="text1"/>
        </w:rPr>
        <w:t xml:space="preserve"> de março de 2024</w:t>
      </w:r>
      <w:r w:rsidR="00015F71">
        <w:rPr>
          <w:rFonts w:asciiTheme="majorHAnsi" w:hAnsiTheme="majorHAnsi" w:cstheme="majorHAnsi"/>
          <w:color w:val="000000" w:themeColor="text1"/>
        </w:rPr>
        <w:t xml:space="preserve"> (quinta-feira)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virtual,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p w14:paraId="3293C8C6" w14:textId="57D216FF" w:rsidR="00290914" w:rsidRPr="001F5CC0" w:rsidRDefault="00290914" w:rsidP="00290914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>14</w:t>
      </w:r>
      <w:r w:rsidR="00FB4DD6" w:rsidRPr="001F5CC0">
        <w:rPr>
          <w:rFonts w:asciiTheme="majorHAnsi" w:hAnsiTheme="majorHAnsi" w:cstheme="majorHAnsi"/>
          <w:color w:val="000000" w:themeColor="text1"/>
        </w:rPr>
        <w:t>7</w:t>
      </w:r>
      <w:r w:rsidRPr="001F5CC0">
        <w:rPr>
          <w:rFonts w:asciiTheme="majorHAnsi" w:hAnsiTheme="majorHAnsi" w:cstheme="majorHAnsi"/>
          <w:color w:val="000000" w:themeColor="text1"/>
        </w:rPr>
        <w:t xml:space="preserve">ª Reunião Plenária Ordinária CAU/MT, dia </w:t>
      </w:r>
      <w:r w:rsidR="00311F14">
        <w:rPr>
          <w:rFonts w:asciiTheme="majorHAnsi" w:hAnsiTheme="majorHAnsi" w:cstheme="majorHAnsi"/>
          <w:color w:val="000000" w:themeColor="text1"/>
        </w:rPr>
        <w:t>29</w:t>
      </w:r>
      <w:r w:rsidRPr="001F5CC0">
        <w:rPr>
          <w:rFonts w:asciiTheme="majorHAnsi" w:hAnsiTheme="majorHAnsi" w:cstheme="majorHAnsi"/>
          <w:color w:val="000000" w:themeColor="text1"/>
        </w:rPr>
        <w:t xml:space="preserve"> de abril de 2024</w:t>
      </w:r>
      <w:r w:rsidR="00311F14">
        <w:rPr>
          <w:rFonts w:asciiTheme="majorHAnsi" w:hAnsiTheme="majorHAnsi" w:cstheme="majorHAnsi"/>
          <w:color w:val="000000" w:themeColor="text1"/>
        </w:rPr>
        <w:t>(segunda-feira)</w:t>
      </w:r>
      <w:r w:rsidRPr="001F5CC0">
        <w:rPr>
          <w:rFonts w:asciiTheme="majorHAnsi" w:hAnsiTheme="majorHAnsi" w:cstheme="majorHAnsi"/>
          <w:color w:val="000000" w:themeColor="text1"/>
        </w:rPr>
        <w:t>,</w:t>
      </w:r>
      <w:r w:rsidRPr="00311F14">
        <w:rPr>
          <w:rFonts w:asciiTheme="majorHAnsi" w:hAnsiTheme="majorHAnsi" w:cstheme="majorHAnsi"/>
          <w:b/>
          <w:bCs/>
          <w:color w:val="000000" w:themeColor="text1"/>
        </w:rPr>
        <w:t xml:space="preserve"> presencial na sede do CAU/MT, às </w:t>
      </w:r>
      <w:r w:rsidR="00015F71" w:rsidRPr="00311F14">
        <w:rPr>
          <w:rFonts w:asciiTheme="majorHAnsi" w:hAnsiTheme="majorHAnsi" w:cstheme="majorHAnsi"/>
          <w:b/>
          <w:bCs/>
          <w:color w:val="000000" w:themeColor="text1"/>
        </w:rPr>
        <w:t>14h;</w:t>
      </w:r>
    </w:p>
    <w:p w14:paraId="6A8A3316" w14:textId="110CEC08" w:rsidR="00290914" w:rsidRPr="001F5CC0" w:rsidRDefault="00290914" w:rsidP="00290914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>14</w:t>
      </w:r>
      <w:r w:rsidR="00FB4DD6" w:rsidRPr="001F5CC0">
        <w:rPr>
          <w:rFonts w:asciiTheme="majorHAnsi" w:hAnsiTheme="majorHAnsi" w:cstheme="majorHAnsi"/>
          <w:color w:val="000000" w:themeColor="text1"/>
        </w:rPr>
        <w:t>8</w:t>
      </w:r>
      <w:r w:rsidRPr="001F5CC0">
        <w:rPr>
          <w:rFonts w:asciiTheme="majorHAnsi" w:hAnsiTheme="majorHAnsi" w:cstheme="majorHAnsi"/>
          <w:color w:val="000000" w:themeColor="text1"/>
        </w:rPr>
        <w:t xml:space="preserve">ª Reunião Plenária Ordinária CAU/MT, dia </w:t>
      </w:r>
      <w:r w:rsidR="00311F14">
        <w:rPr>
          <w:rFonts w:asciiTheme="majorHAnsi" w:hAnsiTheme="majorHAnsi" w:cstheme="majorHAnsi"/>
          <w:color w:val="000000" w:themeColor="text1"/>
        </w:rPr>
        <w:t>27</w:t>
      </w:r>
      <w:r w:rsidRPr="001F5CC0">
        <w:rPr>
          <w:rFonts w:asciiTheme="majorHAnsi" w:hAnsiTheme="majorHAnsi" w:cstheme="majorHAnsi"/>
          <w:color w:val="000000" w:themeColor="text1"/>
        </w:rPr>
        <w:t xml:space="preserve"> de maio de 2024</w:t>
      </w:r>
      <w:r w:rsidR="00311F14">
        <w:rPr>
          <w:rFonts w:asciiTheme="majorHAnsi" w:hAnsiTheme="majorHAnsi" w:cstheme="majorHAnsi"/>
          <w:color w:val="000000" w:themeColor="text1"/>
        </w:rPr>
        <w:t>(segunda-feira)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virtual,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p w14:paraId="52D6C70E" w14:textId="74D676A1" w:rsidR="00290914" w:rsidRPr="001F5CC0" w:rsidRDefault="00290914" w:rsidP="00290914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>14</w:t>
      </w:r>
      <w:r w:rsidR="00FB4DD6" w:rsidRPr="001F5CC0">
        <w:rPr>
          <w:rFonts w:asciiTheme="majorHAnsi" w:hAnsiTheme="majorHAnsi" w:cstheme="majorHAnsi"/>
          <w:color w:val="000000" w:themeColor="text1"/>
        </w:rPr>
        <w:t>9</w:t>
      </w:r>
      <w:r w:rsidRPr="001F5CC0">
        <w:rPr>
          <w:rFonts w:asciiTheme="majorHAnsi" w:hAnsiTheme="majorHAnsi" w:cstheme="majorHAnsi"/>
          <w:color w:val="000000" w:themeColor="text1"/>
        </w:rPr>
        <w:t xml:space="preserve">ª Reunião Plenária Ordinária CAU/MT, dia </w:t>
      </w:r>
      <w:r w:rsidR="00311F14">
        <w:rPr>
          <w:rFonts w:asciiTheme="majorHAnsi" w:hAnsiTheme="majorHAnsi" w:cstheme="majorHAnsi"/>
          <w:color w:val="000000" w:themeColor="text1"/>
        </w:rPr>
        <w:t>24</w:t>
      </w:r>
      <w:r w:rsidRPr="001F5CC0">
        <w:rPr>
          <w:rFonts w:asciiTheme="majorHAnsi" w:hAnsiTheme="majorHAnsi" w:cstheme="majorHAnsi"/>
          <w:color w:val="000000" w:themeColor="text1"/>
        </w:rPr>
        <w:t xml:space="preserve"> de junho de 2024</w:t>
      </w:r>
      <w:r w:rsidR="00311F14">
        <w:rPr>
          <w:rFonts w:asciiTheme="majorHAnsi" w:hAnsiTheme="majorHAnsi" w:cstheme="majorHAnsi"/>
          <w:color w:val="000000" w:themeColor="text1"/>
        </w:rPr>
        <w:t xml:space="preserve"> (segunda-feira)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</w:t>
      </w:r>
      <w:r w:rsidR="00311F14">
        <w:rPr>
          <w:rFonts w:asciiTheme="majorHAnsi" w:hAnsiTheme="majorHAnsi" w:cstheme="majorHAnsi"/>
          <w:color w:val="000000" w:themeColor="text1"/>
        </w:rPr>
        <w:t>virtual</w:t>
      </w:r>
      <w:r w:rsidRPr="001F5CC0">
        <w:rPr>
          <w:rFonts w:asciiTheme="majorHAnsi" w:hAnsiTheme="majorHAnsi" w:cstheme="majorHAnsi"/>
          <w:color w:val="000000" w:themeColor="text1"/>
        </w:rPr>
        <w:t xml:space="preserve">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p w14:paraId="67C70249" w14:textId="41435DA4" w:rsidR="00290914" w:rsidRPr="001F5CC0" w:rsidRDefault="00290914" w:rsidP="00290914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>1</w:t>
      </w:r>
      <w:r w:rsidR="00FB4DD6" w:rsidRPr="001F5CC0">
        <w:rPr>
          <w:rFonts w:asciiTheme="majorHAnsi" w:hAnsiTheme="majorHAnsi" w:cstheme="majorHAnsi"/>
          <w:color w:val="000000" w:themeColor="text1"/>
        </w:rPr>
        <w:t>50</w:t>
      </w:r>
      <w:r w:rsidRPr="001F5CC0">
        <w:rPr>
          <w:rFonts w:asciiTheme="majorHAnsi" w:hAnsiTheme="majorHAnsi" w:cstheme="majorHAnsi"/>
          <w:color w:val="000000" w:themeColor="text1"/>
        </w:rPr>
        <w:t xml:space="preserve">ª 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29</w:t>
      </w:r>
      <w:r w:rsidRPr="001F5CC0">
        <w:rPr>
          <w:rFonts w:asciiTheme="majorHAnsi" w:hAnsiTheme="majorHAnsi" w:cstheme="majorHAnsi"/>
          <w:color w:val="000000" w:themeColor="text1"/>
        </w:rPr>
        <w:t xml:space="preserve"> de julho de 2024</w:t>
      </w:r>
      <w:r w:rsidR="00015F71">
        <w:rPr>
          <w:rFonts w:asciiTheme="majorHAnsi" w:hAnsiTheme="majorHAnsi" w:cstheme="majorHAnsi"/>
          <w:color w:val="000000" w:themeColor="text1"/>
        </w:rPr>
        <w:t>(segunda-feira)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virtual,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bookmarkEnd w:id="1"/>
    <w:p w14:paraId="702E9F6A" w14:textId="332342DD" w:rsidR="00290914" w:rsidRPr="001F5CC0" w:rsidRDefault="00290914" w:rsidP="00290914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>1</w:t>
      </w:r>
      <w:r w:rsidR="00FB4DD6" w:rsidRPr="001F5CC0">
        <w:rPr>
          <w:rFonts w:asciiTheme="majorHAnsi" w:hAnsiTheme="majorHAnsi" w:cstheme="majorHAnsi"/>
          <w:color w:val="000000" w:themeColor="text1"/>
        </w:rPr>
        <w:t>51</w:t>
      </w:r>
      <w:r w:rsidRPr="001F5CC0">
        <w:rPr>
          <w:rFonts w:asciiTheme="majorHAnsi" w:hAnsiTheme="majorHAnsi" w:cstheme="majorHAnsi"/>
          <w:color w:val="000000" w:themeColor="text1"/>
        </w:rPr>
        <w:t xml:space="preserve">ª 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26</w:t>
      </w:r>
      <w:r w:rsidRPr="001F5CC0">
        <w:rPr>
          <w:rFonts w:asciiTheme="majorHAnsi" w:hAnsiTheme="majorHAnsi" w:cstheme="majorHAnsi"/>
          <w:color w:val="000000" w:themeColor="text1"/>
        </w:rPr>
        <w:t xml:space="preserve"> de </w:t>
      </w:r>
      <w:r w:rsidR="00FB4DD6" w:rsidRPr="001F5CC0">
        <w:rPr>
          <w:rFonts w:asciiTheme="majorHAnsi" w:hAnsiTheme="majorHAnsi" w:cstheme="majorHAnsi"/>
          <w:color w:val="000000" w:themeColor="text1"/>
        </w:rPr>
        <w:t>agosto</w:t>
      </w:r>
      <w:r w:rsidRPr="001F5CC0">
        <w:rPr>
          <w:rFonts w:asciiTheme="majorHAnsi" w:hAnsiTheme="majorHAnsi" w:cstheme="majorHAnsi"/>
          <w:color w:val="000000" w:themeColor="text1"/>
        </w:rPr>
        <w:t xml:space="preserve"> de 2024</w:t>
      </w:r>
      <w:r w:rsidR="00015F71">
        <w:rPr>
          <w:rFonts w:asciiTheme="majorHAnsi" w:hAnsiTheme="majorHAnsi" w:cstheme="majorHAnsi"/>
          <w:color w:val="000000" w:themeColor="text1"/>
        </w:rPr>
        <w:t xml:space="preserve"> (segunda-feira)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</w:t>
      </w:r>
      <w:r w:rsidRPr="00311F14">
        <w:rPr>
          <w:rFonts w:asciiTheme="majorHAnsi" w:hAnsiTheme="majorHAnsi" w:cstheme="majorHAnsi"/>
          <w:b/>
          <w:bCs/>
          <w:color w:val="000000" w:themeColor="text1"/>
        </w:rPr>
        <w:t xml:space="preserve">presencial na sede do CAU/MT, às </w:t>
      </w:r>
      <w:r w:rsidR="00015F71" w:rsidRPr="00311F14">
        <w:rPr>
          <w:rFonts w:asciiTheme="majorHAnsi" w:hAnsiTheme="majorHAnsi" w:cstheme="majorHAnsi"/>
          <w:b/>
          <w:bCs/>
          <w:color w:val="000000" w:themeColor="text1"/>
        </w:rPr>
        <w:t>14h;</w:t>
      </w:r>
    </w:p>
    <w:p w14:paraId="53780507" w14:textId="1DC95EF6" w:rsidR="00FB4DD6" w:rsidRPr="001F5CC0" w:rsidRDefault="00FB4DD6" w:rsidP="00FB4DD6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 xml:space="preserve">152ª 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30</w:t>
      </w:r>
      <w:r w:rsidRPr="001F5CC0">
        <w:rPr>
          <w:rFonts w:asciiTheme="majorHAnsi" w:hAnsiTheme="majorHAnsi" w:cstheme="majorHAnsi"/>
          <w:color w:val="000000" w:themeColor="text1"/>
        </w:rPr>
        <w:t xml:space="preserve"> de setembro de 2024</w:t>
      </w:r>
      <w:r w:rsidR="00015F71">
        <w:rPr>
          <w:rFonts w:asciiTheme="majorHAnsi" w:hAnsiTheme="majorHAnsi" w:cstheme="majorHAnsi"/>
          <w:color w:val="000000" w:themeColor="text1"/>
        </w:rPr>
        <w:t xml:space="preserve"> (segunda-feira)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virtual,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p w14:paraId="0BC18E61" w14:textId="5FD74BBC" w:rsidR="00FB4DD6" w:rsidRPr="001F5CC0" w:rsidRDefault="00FB4DD6" w:rsidP="00FB4DD6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 xml:space="preserve">153ª 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28</w:t>
      </w:r>
      <w:r w:rsidRPr="001F5CC0">
        <w:rPr>
          <w:rFonts w:asciiTheme="majorHAnsi" w:hAnsiTheme="majorHAnsi" w:cstheme="majorHAnsi"/>
          <w:color w:val="000000" w:themeColor="text1"/>
        </w:rPr>
        <w:t xml:space="preserve"> de outubro de 2024</w:t>
      </w:r>
      <w:r w:rsidR="00015F71">
        <w:rPr>
          <w:rFonts w:asciiTheme="majorHAnsi" w:hAnsiTheme="majorHAnsi" w:cstheme="majorHAnsi"/>
          <w:color w:val="000000" w:themeColor="text1"/>
        </w:rPr>
        <w:t>(segunda-feira)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virtual,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p w14:paraId="10C6E88F" w14:textId="1C6D0E61" w:rsidR="00FB4DD6" w:rsidRPr="001F5CC0" w:rsidRDefault="00FB4DD6" w:rsidP="00FB4DD6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t xml:space="preserve">154ª 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25</w:t>
      </w:r>
      <w:r w:rsidRPr="001F5CC0">
        <w:rPr>
          <w:rFonts w:asciiTheme="majorHAnsi" w:hAnsiTheme="majorHAnsi" w:cstheme="majorHAnsi"/>
          <w:color w:val="000000" w:themeColor="text1"/>
        </w:rPr>
        <w:t xml:space="preserve"> de novembro de 2024</w:t>
      </w:r>
      <w:r w:rsidR="00015F71">
        <w:rPr>
          <w:rFonts w:asciiTheme="majorHAnsi" w:hAnsiTheme="majorHAnsi" w:cstheme="majorHAnsi"/>
          <w:color w:val="000000" w:themeColor="text1"/>
        </w:rPr>
        <w:t xml:space="preserve"> (segunda-feira)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virtual, às </w:t>
      </w:r>
      <w:r w:rsidR="00015F71">
        <w:rPr>
          <w:rFonts w:asciiTheme="majorHAnsi" w:hAnsiTheme="majorHAnsi" w:cstheme="majorHAnsi"/>
          <w:color w:val="000000" w:themeColor="text1"/>
        </w:rPr>
        <w:t>14h;</w:t>
      </w:r>
    </w:p>
    <w:p w14:paraId="04115976" w14:textId="1F4EB409" w:rsidR="00FB4DD6" w:rsidRPr="001F5CC0" w:rsidRDefault="00FB4DD6" w:rsidP="00FB4DD6">
      <w:pPr>
        <w:pStyle w:val="Default"/>
        <w:numPr>
          <w:ilvl w:val="0"/>
          <w:numId w:val="19"/>
        </w:numPr>
        <w:ind w:left="284" w:firstLine="0"/>
        <w:jc w:val="both"/>
        <w:rPr>
          <w:rFonts w:asciiTheme="majorHAnsi" w:hAnsiTheme="majorHAnsi" w:cstheme="majorHAnsi"/>
          <w:color w:val="000000" w:themeColor="text1"/>
          <w:lang w:eastAsia="en-US"/>
        </w:rPr>
      </w:pPr>
      <w:r w:rsidRPr="001F5CC0">
        <w:rPr>
          <w:rFonts w:asciiTheme="majorHAnsi" w:hAnsiTheme="majorHAnsi" w:cstheme="majorHAnsi"/>
          <w:color w:val="000000" w:themeColor="text1"/>
        </w:rPr>
        <w:lastRenderedPageBreak/>
        <w:t xml:space="preserve">155ª Reunião Plenária Ordinária CAU/MT, dia </w:t>
      </w:r>
      <w:r w:rsidR="00015F71">
        <w:rPr>
          <w:rFonts w:asciiTheme="majorHAnsi" w:hAnsiTheme="majorHAnsi" w:cstheme="majorHAnsi"/>
          <w:color w:val="000000" w:themeColor="text1"/>
        </w:rPr>
        <w:t>13</w:t>
      </w:r>
      <w:r w:rsidRPr="001F5CC0">
        <w:rPr>
          <w:rFonts w:asciiTheme="majorHAnsi" w:hAnsiTheme="majorHAnsi" w:cstheme="majorHAnsi"/>
          <w:color w:val="000000" w:themeColor="text1"/>
        </w:rPr>
        <w:t xml:space="preserve"> de dezembro de 2024</w:t>
      </w:r>
      <w:r w:rsidR="00015F71">
        <w:rPr>
          <w:rFonts w:asciiTheme="majorHAnsi" w:hAnsiTheme="majorHAnsi" w:cstheme="majorHAnsi"/>
          <w:color w:val="000000" w:themeColor="text1"/>
        </w:rPr>
        <w:t xml:space="preserve"> (sexta-feira)</w:t>
      </w:r>
      <w:r w:rsidRPr="001F5CC0">
        <w:rPr>
          <w:rFonts w:asciiTheme="majorHAnsi" w:hAnsiTheme="majorHAnsi" w:cstheme="majorHAnsi"/>
          <w:color w:val="000000" w:themeColor="text1"/>
        </w:rPr>
        <w:t xml:space="preserve">, </w:t>
      </w:r>
      <w:r w:rsidRPr="00311F14">
        <w:rPr>
          <w:rFonts w:asciiTheme="majorHAnsi" w:hAnsiTheme="majorHAnsi" w:cstheme="majorHAnsi"/>
          <w:b/>
          <w:bCs/>
          <w:color w:val="000000" w:themeColor="text1"/>
        </w:rPr>
        <w:t xml:space="preserve">presencial na sede do CAU/MT, às </w:t>
      </w:r>
      <w:r w:rsidR="00015F71" w:rsidRPr="00311F14">
        <w:rPr>
          <w:rFonts w:asciiTheme="majorHAnsi" w:hAnsiTheme="majorHAnsi" w:cstheme="majorHAnsi"/>
          <w:b/>
          <w:bCs/>
          <w:color w:val="000000" w:themeColor="text1"/>
        </w:rPr>
        <w:t>14h;</w:t>
      </w:r>
    </w:p>
    <w:p w14:paraId="56D1CF64" w14:textId="77777777" w:rsidR="006C58AD" w:rsidRPr="001F5CC0" w:rsidRDefault="006C58AD" w:rsidP="005C1EE8">
      <w:pPr>
        <w:pStyle w:val="Default"/>
        <w:ind w:firstLine="1418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24AC9BFC" w14:textId="62BA1E30" w:rsidR="00B732D2" w:rsidRPr="001F5CC0" w:rsidRDefault="00FB4DD6" w:rsidP="00313900">
      <w:pPr>
        <w:pStyle w:val="Default"/>
        <w:jc w:val="both"/>
        <w:rPr>
          <w:rFonts w:asciiTheme="majorHAnsi" w:hAnsiTheme="majorHAnsi" w:cstheme="majorHAnsi"/>
        </w:rPr>
      </w:pPr>
      <w:bookmarkStart w:id="2" w:name="_Hlk152983464"/>
      <w:r w:rsidRPr="001F5CC0">
        <w:rPr>
          <w:rFonts w:asciiTheme="majorHAnsi" w:hAnsiTheme="majorHAnsi" w:cstheme="majorHAnsi"/>
        </w:rPr>
        <w:t>2</w:t>
      </w:r>
      <w:r w:rsidR="00313900" w:rsidRPr="001F5CC0">
        <w:rPr>
          <w:rFonts w:asciiTheme="majorHAnsi" w:hAnsiTheme="majorHAnsi" w:cstheme="majorHAnsi"/>
        </w:rPr>
        <w:t xml:space="preserve">. </w:t>
      </w:r>
      <w:r w:rsidR="00B732D2" w:rsidRPr="001F5CC0">
        <w:rPr>
          <w:rFonts w:asciiTheme="majorHAnsi" w:hAnsiTheme="majorHAnsi" w:cstheme="majorHAnsi"/>
        </w:rPr>
        <w:t>Encaminhar esta deliberação para publicação no sítio eletrônico do CAU/MT.</w:t>
      </w:r>
    </w:p>
    <w:p w14:paraId="0CE8E725" w14:textId="77777777" w:rsidR="00B732D2" w:rsidRPr="001F5CC0" w:rsidRDefault="00B732D2" w:rsidP="00B732D2">
      <w:pPr>
        <w:spacing w:line="276" w:lineRule="auto"/>
        <w:jc w:val="both"/>
        <w:rPr>
          <w:rFonts w:asciiTheme="majorHAnsi" w:hAnsiTheme="majorHAnsi" w:cstheme="majorHAnsi"/>
          <w:lang w:eastAsia="pt-BR"/>
        </w:rPr>
      </w:pPr>
    </w:p>
    <w:p w14:paraId="5DF82CB0" w14:textId="3B73C981" w:rsidR="00B732D2" w:rsidRPr="001F5CC0" w:rsidRDefault="00FB4DD6" w:rsidP="00B732D2">
      <w:pPr>
        <w:spacing w:line="276" w:lineRule="auto"/>
        <w:jc w:val="both"/>
        <w:rPr>
          <w:rFonts w:asciiTheme="majorHAnsi" w:hAnsiTheme="majorHAnsi" w:cstheme="majorHAnsi"/>
          <w:lang w:eastAsia="pt-BR"/>
        </w:rPr>
      </w:pPr>
      <w:r w:rsidRPr="001F5CC0">
        <w:rPr>
          <w:rFonts w:asciiTheme="majorHAnsi" w:hAnsiTheme="majorHAnsi" w:cstheme="majorHAnsi"/>
          <w:lang w:eastAsia="pt-BR"/>
        </w:rPr>
        <w:t>3</w:t>
      </w:r>
      <w:r w:rsidR="00313900" w:rsidRPr="001F5CC0">
        <w:rPr>
          <w:rFonts w:asciiTheme="majorHAnsi" w:hAnsiTheme="majorHAnsi" w:cstheme="majorHAnsi"/>
          <w:lang w:eastAsia="pt-BR"/>
        </w:rPr>
        <w:t xml:space="preserve">. </w:t>
      </w:r>
      <w:r w:rsidR="00062D3E" w:rsidRPr="001F5CC0">
        <w:rPr>
          <w:rFonts w:asciiTheme="majorHAnsi" w:hAnsiTheme="majorHAnsi" w:cstheme="majorHAnsi"/>
          <w:lang w:eastAsia="pt-BR"/>
        </w:rPr>
        <w:t xml:space="preserve"> </w:t>
      </w:r>
      <w:r w:rsidR="00B732D2" w:rsidRPr="001F5CC0">
        <w:rPr>
          <w:rFonts w:asciiTheme="majorHAnsi" w:hAnsiTheme="majorHAnsi" w:cstheme="majorHAnsi"/>
          <w:lang w:eastAsia="pt-BR"/>
        </w:rPr>
        <w:t>Esta deliberação entra em vigor nesta data</w:t>
      </w:r>
      <w:bookmarkEnd w:id="2"/>
      <w:r w:rsidR="00B732D2" w:rsidRPr="001F5CC0">
        <w:rPr>
          <w:rFonts w:asciiTheme="majorHAnsi" w:hAnsiTheme="majorHAnsi" w:cstheme="majorHAnsi"/>
          <w:lang w:eastAsia="pt-BR"/>
        </w:rPr>
        <w:t>.</w:t>
      </w:r>
    </w:p>
    <w:p w14:paraId="4BC85D2E" w14:textId="77777777" w:rsidR="00D03B15" w:rsidRPr="001F5CC0" w:rsidRDefault="00D03B15" w:rsidP="00B732D2">
      <w:pPr>
        <w:spacing w:line="276" w:lineRule="auto"/>
        <w:jc w:val="both"/>
        <w:rPr>
          <w:rFonts w:asciiTheme="majorHAnsi" w:hAnsiTheme="majorHAnsi" w:cstheme="majorHAnsi"/>
          <w:lang w:eastAsia="pt-BR"/>
        </w:rPr>
      </w:pPr>
    </w:p>
    <w:p w14:paraId="472FA487" w14:textId="1913BB46" w:rsidR="00FD093A" w:rsidRDefault="00FD093A" w:rsidP="00FD093A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lang w:eastAsia="pt-BR"/>
        </w:rPr>
      </w:pPr>
      <w:bookmarkStart w:id="3" w:name="_Hlk152983372"/>
      <w:r>
        <w:rPr>
          <w:rFonts w:asciiTheme="majorHAnsi" w:hAnsiTheme="majorHAnsi" w:cstheme="majorHAnsi"/>
        </w:rPr>
        <w:t xml:space="preserve">Com </w:t>
      </w:r>
      <w:r w:rsidR="006F1FB7">
        <w:rPr>
          <w:rFonts w:asciiTheme="majorHAnsi" w:hAnsiTheme="majorHAnsi" w:cstheme="majorHAnsi"/>
        </w:rPr>
        <w:t>09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votos favoráveis </w:t>
      </w:r>
      <w:r>
        <w:rPr>
          <w:rFonts w:asciiTheme="majorHAnsi" w:hAnsiTheme="majorHAnsi" w:cstheme="majorHAnsi"/>
        </w:rPr>
        <w:t xml:space="preserve">dos Conselheiros Luciano </w:t>
      </w:r>
      <w:proofErr w:type="spellStart"/>
      <w:r>
        <w:rPr>
          <w:rFonts w:asciiTheme="majorHAnsi" w:hAnsiTheme="majorHAnsi" w:cstheme="majorHAnsi"/>
        </w:rPr>
        <w:t>Narezi</w:t>
      </w:r>
      <w:proofErr w:type="spellEnd"/>
      <w:r>
        <w:rPr>
          <w:rFonts w:asciiTheme="majorHAnsi" w:hAnsiTheme="majorHAnsi" w:cstheme="majorHAnsi"/>
        </w:rPr>
        <w:t xml:space="preserve"> de Brito, </w:t>
      </w:r>
      <w:proofErr w:type="spellStart"/>
      <w:r>
        <w:rPr>
          <w:rFonts w:asciiTheme="majorHAnsi" w:hAnsiTheme="majorHAnsi" w:cstheme="majorHAnsi"/>
        </w:rPr>
        <w:t>Weverthon</w:t>
      </w:r>
      <w:proofErr w:type="spellEnd"/>
      <w:r>
        <w:rPr>
          <w:rFonts w:asciiTheme="majorHAnsi" w:hAnsiTheme="majorHAnsi" w:cstheme="majorHAnsi"/>
        </w:rPr>
        <w:t xml:space="preserve"> Foles Veras, Karen </w:t>
      </w:r>
      <w:proofErr w:type="spellStart"/>
      <w:r>
        <w:rPr>
          <w:rFonts w:asciiTheme="majorHAnsi" w:hAnsiTheme="majorHAnsi" w:cstheme="majorHAnsi"/>
        </w:rPr>
        <w:t>Mayumi</w:t>
      </w:r>
      <w:proofErr w:type="spellEnd"/>
      <w:r>
        <w:rPr>
          <w:rFonts w:asciiTheme="majorHAnsi" w:hAnsiTheme="majorHAnsi" w:cstheme="majorHAnsi"/>
        </w:rPr>
        <w:t xml:space="preserve"> Matsumoto, Enodes Soares Ferreira, Carmelina </w:t>
      </w:r>
      <w:proofErr w:type="spellStart"/>
      <w:r>
        <w:rPr>
          <w:rFonts w:asciiTheme="majorHAnsi" w:hAnsiTheme="majorHAnsi" w:cstheme="majorHAnsi"/>
        </w:rPr>
        <w:t>Suquere</w:t>
      </w:r>
      <w:proofErr w:type="spellEnd"/>
      <w:r>
        <w:rPr>
          <w:rFonts w:asciiTheme="majorHAnsi" w:hAnsiTheme="majorHAnsi" w:cstheme="majorHAnsi"/>
        </w:rPr>
        <w:t xml:space="preserve"> De Moraes, Rafael Leandro Rodrigues Dos Santos, Ana Cristina Soares De Lima, Ana Flavia Leão Preza, Gisele Oliveira Maia; 00 </w:t>
      </w:r>
      <w:r>
        <w:rPr>
          <w:rFonts w:asciiTheme="majorHAnsi" w:hAnsiTheme="majorHAnsi" w:cstheme="majorHAnsi"/>
          <w:b/>
        </w:rPr>
        <w:t>votos contrários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abstenções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ausências</w:t>
      </w:r>
      <w:r>
        <w:rPr>
          <w:rFonts w:asciiTheme="majorHAnsi" w:hAnsiTheme="majorHAnsi" w:cstheme="majorHAnsi"/>
          <w:bCs/>
        </w:rPr>
        <w:t xml:space="preserve"> dos Conselheiros.</w:t>
      </w:r>
      <w:bookmarkEnd w:id="3"/>
    </w:p>
    <w:p w14:paraId="49928291" w14:textId="77777777" w:rsidR="00062D3E" w:rsidRPr="001F5CC0" w:rsidRDefault="00062D3E" w:rsidP="00D03B15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031801BC" w14:textId="77777777" w:rsidR="00062D3E" w:rsidRDefault="00062D3E" w:rsidP="00D03B15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2A967577" w14:textId="77777777" w:rsidR="006F1FB7" w:rsidRPr="001F5CC0" w:rsidRDefault="006F1FB7" w:rsidP="00D03B15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5740FCE1" w14:textId="77777777" w:rsidR="00062D3E" w:rsidRPr="001F5CC0" w:rsidRDefault="00062D3E" w:rsidP="00D03B15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0CBC333" w14:textId="2C903F37" w:rsidR="005C37AD" w:rsidRPr="001F5CC0" w:rsidRDefault="001F5CC0" w:rsidP="001F5CC0">
      <w:pPr>
        <w:tabs>
          <w:tab w:val="left" w:pos="0"/>
        </w:tabs>
        <w:ind w:right="-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Elisângela Fernandes </w:t>
      </w:r>
      <w:proofErr w:type="spellStart"/>
      <w:r>
        <w:rPr>
          <w:rFonts w:asciiTheme="majorHAnsi" w:hAnsiTheme="majorHAnsi" w:cstheme="majorHAnsi"/>
        </w:rPr>
        <w:t>Bokorni</w:t>
      </w:r>
      <w:proofErr w:type="spellEnd"/>
    </w:p>
    <w:p w14:paraId="16827985" w14:textId="77777777" w:rsidR="00253FBE" w:rsidRPr="001F5CC0" w:rsidRDefault="00253FBE" w:rsidP="001F5CC0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  <w:r w:rsidRPr="001F5CC0">
        <w:rPr>
          <w:rFonts w:asciiTheme="majorHAnsi" w:hAnsiTheme="majorHAnsi" w:cstheme="majorHAnsi"/>
        </w:rPr>
        <w:t>Presidente do CAU/MT</w:t>
      </w:r>
    </w:p>
    <w:p w14:paraId="267CA81A" w14:textId="77777777" w:rsidR="00AA22BE" w:rsidRPr="001F5CC0" w:rsidRDefault="00AA22B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1749BD8C" w14:textId="77777777" w:rsidR="00AA22BE" w:rsidRPr="001F5CC0" w:rsidRDefault="00AA22B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02F95E02" w14:textId="77777777" w:rsidR="00AA22BE" w:rsidRPr="001F5CC0" w:rsidRDefault="00AA22B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3E034411" w14:textId="77777777" w:rsidR="00D5214D" w:rsidRPr="001F5CC0" w:rsidRDefault="00D5214D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3D7EE29B" w14:textId="77777777" w:rsidR="00384D0F" w:rsidRPr="001F5CC0" w:rsidRDefault="00384D0F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1A39FE2C" w14:textId="77777777" w:rsidR="00062D3E" w:rsidRPr="001F5CC0" w:rsidRDefault="00062D3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3B286CD2" w14:textId="77777777" w:rsidR="00062D3E" w:rsidRPr="001F5CC0" w:rsidRDefault="00062D3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0AF16694" w14:textId="77777777" w:rsidR="00062D3E" w:rsidRPr="001F5CC0" w:rsidRDefault="00062D3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06067F93" w14:textId="77777777" w:rsidR="00062D3E" w:rsidRPr="001F5CC0" w:rsidRDefault="00062D3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0F53018D" w14:textId="77777777" w:rsidR="00062D3E" w:rsidRPr="001F5CC0" w:rsidRDefault="00062D3E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52543252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4BE5267D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424AA693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25E23FC0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6D817DDB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1B3CC575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2DC1233A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42F7D077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3D9078DB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497A4D75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691B9348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07A3C239" w14:textId="77777777" w:rsidR="005C1EE8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6F92A0FB" w14:textId="77777777" w:rsidR="00015F71" w:rsidRPr="001F5CC0" w:rsidRDefault="00015F71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3B00C970" w14:textId="77777777" w:rsidR="005C1EE8" w:rsidRPr="001F5CC0" w:rsidRDefault="005C1EE8" w:rsidP="00253FBE">
      <w:pPr>
        <w:pStyle w:val="PargrafodaLista"/>
        <w:spacing w:before="2" w:after="2"/>
        <w:ind w:left="0" w:right="133"/>
        <w:jc w:val="center"/>
        <w:rPr>
          <w:rFonts w:asciiTheme="majorHAnsi" w:hAnsiTheme="majorHAnsi" w:cstheme="majorHAnsi"/>
        </w:rPr>
      </w:pPr>
    </w:p>
    <w:p w14:paraId="13572B7D" w14:textId="77777777" w:rsidR="005C1EE8" w:rsidRPr="001F5CC0" w:rsidRDefault="005C1EE8" w:rsidP="00FD093A">
      <w:pPr>
        <w:pStyle w:val="PargrafodaLista"/>
        <w:spacing w:before="2" w:after="2"/>
        <w:ind w:left="0" w:right="133"/>
        <w:rPr>
          <w:rFonts w:asciiTheme="majorHAnsi" w:hAnsiTheme="majorHAnsi" w:cstheme="majorHAnsi"/>
        </w:rPr>
      </w:pPr>
    </w:p>
    <w:p w14:paraId="0EA6880E" w14:textId="77777777" w:rsidR="001F5CC0" w:rsidRPr="003839B0" w:rsidRDefault="001F5CC0" w:rsidP="001F5CC0">
      <w:pPr>
        <w:tabs>
          <w:tab w:val="center" w:pos="4252"/>
          <w:tab w:val="right" w:pos="8504"/>
        </w:tabs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</w:rPr>
        <w:t>144</w:t>
      </w:r>
      <w:r w:rsidRPr="003839B0">
        <w:rPr>
          <w:rFonts w:asciiTheme="majorHAnsi" w:eastAsia="Calibri" w:hAnsiTheme="majorHAnsi" w:cstheme="majorHAnsi"/>
        </w:rPr>
        <w:t>ª REUNIÃO PLENÁRIA ORDINÁRIA DO CAU/</w:t>
      </w:r>
      <w:r>
        <w:rPr>
          <w:rFonts w:asciiTheme="majorHAnsi" w:eastAsia="Calibri" w:hAnsiTheme="majorHAnsi" w:cstheme="majorHAnsi"/>
        </w:rPr>
        <w:t>MT</w:t>
      </w:r>
    </w:p>
    <w:p w14:paraId="25BE4739" w14:textId="77777777" w:rsidR="001F5CC0" w:rsidRPr="003839B0" w:rsidRDefault="001F5CC0" w:rsidP="001F5CC0">
      <w:pPr>
        <w:spacing w:after="120"/>
        <w:jc w:val="center"/>
        <w:rPr>
          <w:rFonts w:asciiTheme="majorHAnsi" w:eastAsia="Times New Roman" w:hAnsiTheme="majorHAnsi" w:cstheme="majorHAnsi"/>
          <w:b/>
        </w:rPr>
      </w:pPr>
      <w:r w:rsidRPr="003839B0">
        <w:rPr>
          <w:rFonts w:asciiTheme="majorHAnsi" w:eastAsia="Times New Roman" w:hAnsiTheme="majorHAnsi" w:cstheme="majorHAnsi"/>
          <w:b/>
        </w:rPr>
        <w:t>Folha de Votação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100"/>
        <w:gridCol w:w="1168"/>
        <w:gridCol w:w="1100"/>
        <w:gridCol w:w="1639"/>
      </w:tblGrid>
      <w:tr w:rsidR="001F5CC0" w:rsidRPr="003839B0" w14:paraId="73DEC4E6" w14:textId="77777777" w:rsidTr="00C811B7">
        <w:tc>
          <w:tcPr>
            <w:tcW w:w="3919" w:type="dxa"/>
            <w:vMerge w:val="restart"/>
            <w:shd w:val="clear" w:color="auto" w:fill="auto"/>
            <w:vAlign w:val="center"/>
          </w:tcPr>
          <w:p w14:paraId="0FBF09C9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3839B0">
              <w:rPr>
                <w:rFonts w:asciiTheme="majorHAnsi" w:eastAsia="Times New Roman" w:hAnsiTheme="majorHAnsi" w:cstheme="majorHAnsi"/>
                <w:b/>
              </w:rPr>
              <w:t>Conselheiro</w:t>
            </w:r>
          </w:p>
        </w:tc>
        <w:tc>
          <w:tcPr>
            <w:tcW w:w="5007" w:type="dxa"/>
            <w:gridSpan w:val="4"/>
            <w:shd w:val="clear" w:color="auto" w:fill="auto"/>
          </w:tcPr>
          <w:p w14:paraId="2EE720B6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3839B0">
              <w:rPr>
                <w:rFonts w:asciiTheme="majorHAnsi" w:eastAsia="Times New Roman" w:hAnsiTheme="majorHAnsi" w:cstheme="majorHAnsi"/>
                <w:b/>
              </w:rPr>
              <w:t>Votação</w:t>
            </w:r>
          </w:p>
        </w:tc>
      </w:tr>
      <w:tr w:rsidR="001F5CC0" w:rsidRPr="003839B0" w14:paraId="2A2D615E" w14:textId="77777777" w:rsidTr="00C811B7">
        <w:tc>
          <w:tcPr>
            <w:tcW w:w="3919" w:type="dxa"/>
            <w:vMerge/>
            <w:shd w:val="clear" w:color="auto" w:fill="auto"/>
          </w:tcPr>
          <w:p w14:paraId="4434A324" w14:textId="77777777" w:rsidR="001F5CC0" w:rsidRPr="003839B0" w:rsidRDefault="001F5CC0" w:rsidP="00C811B7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00" w:type="dxa"/>
            <w:shd w:val="clear" w:color="auto" w:fill="auto"/>
          </w:tcPr>
          <w:p w14:paraId="32637206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3839B0">
              <w:rPr>
                <w:rFonts w:asciiTheme="majorHAnsi" w:eastAsia="Times New Roman" w:hAnsiTheme="majorHAnsi" w:cstheme="majorHAnsi"/>
                <w:b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C1A10C5" w14:textId="77777777" w:rsidR="001F5CC0" w:rsidRPr="003839B0" w:rsidRDefault="001F5CC0" w:rsidP="00C811B7">
            <w:pPr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3839B0">
              <w:rPr>
                <w:rFonts w:asciiTheme="majorHAnsi" w:eastAsia="Times New Roman" w:hAnsiTheme="majorHAnsi" w:cstheme="majorHAnsi"/>
                <w:b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F021F11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3839B0">
              <w:rPr>
                <w:rFonts w:asciiTheme="majorHAnsi" w:eastAsia="Times New Roman" w:hAnsiTheme="majorHAnsi" w:cstheme="majorHAnsi"/>
                <w:b/>
              </w:rPr>
              <w:t>Abst</w:t>
            </w:r>
            <w:proofErr w:type="spellEnd"/>
            <w:r w:rsidRPr="003839B0">
              <w:rPr>
                <w:rFonts w:asciiTheme="majorHAnsi" w:eastAsia="Times New Roman" w:hAnsiTheme="majorHAnsi" w:cstheme="majorHAnsi"/>
                <w:b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14:paraId="0F6ED6A6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3839B0">
              <w:rPr>
                <w:rFonts w:asciiTheme="majorHAnsi" w:eastAsia="Times New Roman" w:hAnsiTheme="majorHAnsi" w:cstheme="majorHAnsi"/>
                <w:b/>
              </w:rPr>
              <w:t>Ausência</w:t>
            </w:r>
          </w:p>
        </w:tc>
      </w:tr>
      <w:tr w:rsidR="001F5CC0" w:rsidRPr="003839B0" w14:paraId="7A76A4E7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29FD1C6E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Luciano </w:t>
            </w:r>
            <w:proofErr w:type="spellStart"/>
            <w:r>
              <w:rPr>
                <w:rFonts w:asciiTheme="majorHAnsi" w:hAnsiTheme="majorHAnsi" w:cstheme="majorHAnsi"/>
              </w:rPr>
              <w:t>Narezi</w:t>
            </w:r>
            <w:proofErr w:type="spellEnd"/>
            <w:r>
              <w:rPr>
                <w:rFonts w:asciiTheme="majorHAnsi" w:hAnsiTheme="majorHAnsi" w:cstheme="majorHAnsi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6E387429" w14:textId="3EEE7082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CD3EB0" w14:textId="5A039C43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AEA87BC" w14:textId="578E9FFD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6265E7B3" w14:textId="159C8B19" w:rsidR="001F5CC0" w:rsidRPr="003839B0" w:rsidRDefault="001F5CC0" w:rsidP="00C811B7">
            <w:pPr>
              <w:tabs>
                <w:tab w:val="left" w:pos="419"/>
                <w:tab w:val="center" w:pos="500"/>
              </w:tabs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733CD7CC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34A11AD2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Elisângela Fernandes </w:t>
            </w:r>
            <w:proofErr w:type="spellStart"/>
            <w:r>
              <w:rPr>
                <w:rFonts w:asciiTheme="majorHAnsi" w:hAnsiTheme="majorHAnsi" w:cstheme="majorHAnsi"/>
              </w:rPr>
              <w:t>Bokorni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38EA928" w14:textId="6736C241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2FC2638" w14:textId="3AC7283B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E52FF26" w14:textId="055F3980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14:paraId="21130F40" w14:textId="312DA3B7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</w:p>
        </w:tc>
      </w:tr>
      <w:tr w:rsidR="001F5CC0" w:rsidRPr="003839B0" w14:paraId="22D0FEE8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002FAD3E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proofErr w:type="spellStart"/>
            <w:r w:rsidRPr="00E33E04">
              <w:rPr>
                <w:rFonts w:asciiTheme="majorHAnsi" w:hAnsiTheme="majorHAnsi" w:cstheme="majorHAnsi"/>
              </w:rPr>
              <w:t>Weverthon</w:t>
            </w:r>
            <w:proofErr w:type="spellEnd"/>
            <w:r w:rsidRPr="00E33E04">
              <w:rPr>
                <w:rFonts w:asciiTheme="majorHAnsi" w:hAnsiTheme="majorHAnsi" w:cstheme="majorHAnsi"/>
              </w:rPr>
              <w:t xml:space="preserve"> Foles Veras</w:t>
            </w:r>
          </w:p>
        </w:tc>
        <w:tc>
          <w:tcPr>
            <w:tcW w:w="1100" w:type="dxa"/>
            <w:shd w:val="clear" w:color="auto" w:fill="auto"/>
          </w:tcPr>
          <w:p w14:paraId="4015C804" w14:textId="5C5EFA93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A7068A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8B2B022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4A1BAD37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2E3C554B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6CFE1A6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 w:rsidRPr="00E33E04">
              <w:rPr>
                <w:rFonts w:asciiTheme="majorHAnsi" w:hAnsiTheme="majorHAnsi" w:cstheme="majorHAnsi"/>
              </w:rPr>
              <w:t xml:space="preserve">Karen </w:t>
            </w:r>
            <w:proofErr w:type="spellStart"/>
            <w:r w:rsidRPr="00E33E04">
              <w:rPr>
                <w:rFonts w:asciiTheme="majorHAnsi" w:hAnsiTheme="majorHAnsi" w:cstheme="majorHAnsi"/>
              </w:rPr>
              <w:t>Mayumi</w:t>
            </w:r>
            <w:proofErr w:type="spellEnd"/>
            <w:r w:rsidRPr="00E33E04">
              <w:rPr>
                <w:rFonts w:asciiTheme="majorHAnsi" w:hAnsiTheme="majorHAnsi" w:cstheme="majorHAnsi"/>
              </w:rPr>
              <w:t xml:space="preserve"> Matsumoto</w:t>
            </w:r>
          </w:p>
        </w:tc>
        <w:tc>
          <w:tcPr>
            <w:tcW w:w="1100" w:type="dxa"/>
            <w:shd w:val="clear" w:color="auto" w:fill="auto"/>
          </w:tcPr>
          <w:p w14:paraId="30106F34" w14:textId="42BFC0F4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86E5D3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F2B9184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357A41D5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1B55C687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5BA0F65C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 w:rsidRPr="00E33E04">
              <w:rPr>
                <w:rFonts w:asciiTheme="majorHAnsi" w:hAnsiTheme="majorHAnsi" w:cstheme="majorHAnsi"/>
              </w:rPr>
              <w:t>Enodes Soares Ferreira</w:t>
            </w:r>
          </w:p>
        </w:tc>
        <w:tc>
          <w:tcPr>
            <w:tcW w:w="1100" w:type="dxa"/>
            <w:shd w:val="clear" w:color="auto" w:fill="auto"/>
          </w:tcPr>
          <w:p w14:paraId="491818A3" w14:textId="515A2B87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7610AA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86A0F5E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37DC592C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0C0AE23D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4ADDED7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 w:rsidRPr="00E33E04">
              <w:rPr>
                <w:rFonts w:asciiTheme="majorHAnsi" w:hAnsiTheme="majorHAnsi" w:cstheme="majorHAnsi"/>
              </w:rPr>
              <w:t xml:space="preserve">Carmelina </w:t>
            </w:r>
            <w:proofErr w:type="spellStart"/>
            <w:r w:rsidRPr="00E33E04">
              <w:rPr>
                <w:rFonts w:asciiTheme="majorHAnsi" w:hAnsiTheme="majorHAnsi" w:cstheme="majorHAnsi"/>
              </w:rPr>
              <w:t>Suquere</w:t>
            </w:r>
            <w:proofErr w:type="spellEnd"/>
            <w:r w:rsidRPr="00E33E04">
              <w:rPr>
                <w:rFonts w:asciiTheme="majorHAnsi" w:hAnsiTheme="majorHAnsi" w:cstheme="majorHAnsi"/>
              </w:rPr>
              <w:t xml:space="preserve"> De Moraes</w:t>
            </w:r>
          </w:p>
        </w:tc>
        <w:tc>
          <w:tcPr>
            <w:tcW w:w="1100" w:type="dxa"/>
            <w:shd w:val="clear" w:color="auto" w:fill="auto"/>
          </w:tcPr>
          <w:p w14:paraId="5D4AC7FA" w14:textId="0B44C08C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E6B4EA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65B7287B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3E98EEB8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077FDA6A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1895E606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 w:rsidRPr="00E33E04">
              <w:rPr>
                <w:rFonts w:asciiTheme="majorHAnsi" w:hAnsiTheme="majorHAnsi" w:cstheme="majorHAnsi"/>
              </w:rPr>
              <w:t>Rafael Leandro Rodrigues Dos Santos</w:t>
            </w:r>
          </w:p>
        </w:tc>
        <w:tc>
          <w:tcPr>
            <w:tcW w:w="1100" w:type="dxa"/>
            <w:shd w:val="clear" w:color="auto" w:fill="auto"/>
          </w:tcPr>
          <w:p w14:paraId="49A63FEF" w14:textId="679B80EA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EF7FCE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406BC5B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5174C394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0A2AACBC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EEAB939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 w:rsidRPr="00E33E04">
              <w:rPr>
                <w:rFonts w:asciiTheme="majorHAnsi" w:hAnsiTheme="majorHAnsi" w:cstheme="majorHAnsi"/>
              </w:rPr>
              <w:t>Ana Cristina Soares De Lima</w:t>
            </w:r>
          </w:p>
        </w:tc>
        <w:tc>
          <w:tcPr>
            <w:tcW w:w="1100" w:type="dxa"/>
            <w:shd w:val="clear" w:color="auto" w:fill="auto"/>
          </w:tcPr>
          <w:p w14:paraId="1DD099B3" w14:textId="53AD8AD7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A52145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67FA4B93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08323BBE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267BBB25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2231716E" w14:textId="77777777" w:rsidR="001F5CC0" w:rsidRPr="003839B0" w:rsidRDefault="001F5CC0" w:rsidP="00C811B7">
            <w:pPr>
              <w:rPr>
                <w:rFonts w:asciiTheme="majorHAnsi" w:hAnsiTheme="majorHAnsi" w:cstheme="majorHAnsi"/>
              </w:rPr>
            </w:pPr>
            <w:r w:rsidRPr="00B830FB">
              <w:rPr>
                <w:rFonts w:asciiTheme="majorHAnsi" w:hAnsiTheme="majorHAnsi" w:cstheme="majorHAnsi"/>
              </w:rPr>
              <w:t>Ana Flavia Leão Preza</w:t>
            </w:r>
          </w:p>
        </w:tc>
        <w:tc>
          <w:tcPr>
            <w:tcW w:w="1100" w:type="dxa"/>
            <w:shd w:val="clear" w:color="auto" w:fill="auto"/>
          </w:tcPr>
          <w:p w14:paraId="5DD9473A" w14:textId="43B44148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8E53BC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62F4111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4DE0070F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F5CC0" w:rsidRPr="003839B0" w14:paraId="602B82BA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73C7351C" w14:textId="77777777" w:rsidR="001F5CC0" w:rsidRPr="00E33E04" w:rsidRDefault="001F5CC0" w:rsidP="00C811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Gisele Oliveira Maia</w:t>
            </w:r>
          </w:p>
        </w:tc>
        <w:tc>
          <w:tcPr>
            <w:tcW w:w="1100" w:type="dxa"/>
            <w:shd w:val="clear" w:color="auto" w:fill="auto"/>
          </w:tcPr>
          <w:p w14:paraId="3C4D55A1" w14:textId="75394590" w:rsidR="001F5CC0" w:rsidRPr="003839B0" w:rsidRDefault="00015F71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DACF09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E458C65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39" w:type="dxa"/>
            <w:shd w:val="clear" w:color="auto" w:fill="auto"/>
          </w:tcPr>
          <w:p w14:paraId="5D27EFE8" w14:textId="77777777" w:rsidR="001F5CC0" w:rsidRPr="003839B0" w:rsidRDefault="001F5CC0" w:rsidP="00C811B7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0043058C" w14:textId="77777777" w:rsidR="001F5CC0" w:rsidRPr="00CE15DF" w:rsidRDefault="001F5CC0" w:rsidP="001F5CC0">
      <w:pPr>
        <w:rPr>
          <w:rFonts w:asciiTheme="majorHAnsi" w:eastAsia="Calibri" w:hAnsiTheme="majorHAnsi" w:cstheme="majorHAnsi"/>
        </w:rPr>
      </w:pPr>
    </w:p>
    <w:p w14:paraId="26387585" w14:textId="77777777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eastAsia="Times New Roman" w:hAnsiTheme="majorHAnsi" w:cstheme="majorHAnsi"/>
          <w:b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 xml:space="preserve">Histórico da votação: </w:t>
      </w:r>
    </w:p>
    <w:p w14:paraId="5F0148DB" w14:textId="77777777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eastAsia="Times New Roman" w:hAnsiTheme="majorHAnsi" w:cstheme="majorHAnsi"/>
          <w:b/>
          <w:color w:val="000000"/>
        </w:rPr>
      </w:pPr>
    </w:p>
    <w:p w14:paraId="4F54E41B" w14:textId="77777777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eastAsia="Times New Roman" w:hAnsiTheme="majorHAnsi" w:cstheme="majorHAnsi"/>
          <w:b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Reunião Plenária Ordinária Nº 144                                          Data: 11 de janeiro de 2024</w:t>
      </w:r>
    </w:p>
    <w:p w14:paraId="06BFC4E4" w14:textId="77777777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eastAsia="Times New Roman" w:hAnsiTheme="majorHAnsi" w:cstheme="majorHAnsi"/>
          <w:b/>
          <w:color w:val="000000"/>
        </w:rPr>
      </w:pPr>
    </w:p>
    <w:p w14:paraId="05F11395" w14:textId="2347CBF7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hAnsiTheme="majorHAnsi" w:cstheme="majorHAnsi"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Matéria em votação: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</w:rPr>
        <w:t>CALENDÁRIO DE REUNIÃO PLENÁRIO DO CAU/MT</w:t>
      </w:r>
    </w:p>
    <w:p w14:paraId="0C88E9D0" w14:textId="77777777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hAnsiTheme="majorHAnsi" w:cstheme="majorHAnsi"/>
          <w:color w:val="000000"/>
        </w:rPr>
      </w:pPr>
    </w:p>
    <w:p w14:paraId="7B7E8A41" w14:textId="717FCC78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hAnsiTheme="majorHAnsi" w:cstheme="majorHAnsi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Resultado da votação: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  <w:r w:rsidRPr="00CE15DF">
        <w:rPr>
          <w:rFonts w:asciiTheme="majorHAnsi" w:eastAsia="Times New Roman" w:hAnsiTheme="majorHAnsi" w:cstheme="majorHAnsi"/>
          <w:b/>
          <w:color w:val="000000"/>
        </w:rPr>
        <w:t>Sim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</w:t>
      </w:r>
      <w:r w:rsidR="006F1FB7">
        <w:rPr>
          <w:rFonts w:asciiTheme="majorHAnsi" w:eastAsia="Times New Roman" w:hAnsiTheme="majorHAnsi" w:cstheme="majorHAnsi"/>
          <w:color w:val="000000"/>
        </w:rPr>
        <w:t>09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) 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r w:rsidRPr="00CE15DF">
        <w:rPr>
          <w:rFonts w:asciiTheme="majorHAnsi" w:eastAsia="Times New Roman" w:hAnsiTheme="majorHAnsi" w:cstheme="majorHAnsi"/>
          <w:b/>
          <w:color w:val="000000"/>
        </w:rPr>
        <w:t>Não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(00)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r w:rsidRPr="00CE15DF">
        <w:rPr>
          <w:rFonts w:asciiTheme="majorHAnsi" w:eastAsia="Times New Roman" w:hAnsiTheme="majorHAnsi" w:cstheme="majorHAnsi"/>
          <w:b/>
          <w:color w:val="000000"/>
        </w:rPr>
        <w:t>Abstenções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</w:t>
      </w:r>
      <w:proofErr w:type="gramStart"/>
      <w:r w:rsidRPr="00CE15DF">
        <w:rPr>
          <w:rFonts w:asciiTheme="majorHAnsi" w:eastAsia="Times New Roman" w:hAnsiTheme="majorHAnsi" w:cstheme="majorHAnsi"/>
          <w:color w:val="000000"/>
        </w:rPr>
        <w:t xml:space="preserve">)  </w:t>
      </w:r>
      <w:r w:rsidRPr="00CE15DF">
        <w:rPr>
          <w:rFonts w:asciiTheme="majorHAnsi" w:eastAsia="Times New Roman" w:hAnsiTheme="majorHAnsi" w:cstheme="majorHAnsi"/>
          <w:color w:val="000000"/>
        </w:rPr>
        <w:tab/>
      </w:r>
      <w:proofErr w:type="gramEnd"/>
      <w:r w:rsidRPr="00CE15DF">
        <w:rPr>
          <w:rFonts w:asciiTheme="majorHAnsi" w:eastAsia="Times New Roman" w:hAnsiTheme="majorHAnsi" w:cstheme="majorHAnsi"/>
          <w:b/>
          <w:color w:val="000000"/>
        </w:rPr>
        <w:t>Ausências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(00) </w:t>
      </w:r>
    </w:p>
    <w:p w14:paraId="408ADA92" w14:textId="77777777" w:rsidR="001F5CC0" w:rsidRPr="00CE15DF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eastAsia="Times New Roman" w:hAnsiTheme="majorHAnsi" w:cstheme="majorHAnsi"/>
          <w:color w:val="000000"/>
        </w:rPr>
      </w:pPr>
    </w:p>
    <w:p w14:paraId="29EFEFBA" w14:textId="77777777" w:rsidR="001F5CC0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eastAsia="Times New Roman" w:hAnsiTheme="majorHAnsi" w:cstheme="majorHAnsi"/>
          <w:color w:val="000000"/>
        </w:rPr>
      </w:pPr>
      <w:r w:rsidRPr="00CE15DF">
        <w:rPr>
          <w:rFonts w:asciiTheme="majorHAnsi" w:eastAsia="Times New Roman" w:hAnsiTheme="majorHAnsi" w:cstheme="majorHAnsi"/>
          <w:b/>
          <w:color w:val="000000"/>
        </w:rPr>
        <w:t>Ocorrências:</w:t>
      </w:r>
      <w:r w:rsidRPr="00CE15DF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03F79F57" w14:textId="77777777" w:rsidR="002A0D6D" w:rsidRPr="002A0D6D" w:rsidRDefault="002A0D6D" w:rsidP="002A0D6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hAnsiTheme="majorHAnsi" w:cstheme="majorHAnsi"/>
        </w:rPr>
      </w:pPr>
      <w:r w:rsidRPr="002A0D6D">
        <w:rPr>
          <w:rFonts w:asciiTheme="majorHAnsi" w:hAnsiTheme="majorHAnsi" w:cstheme="majorHAnsi"/>
        </w:rPr>
        <w:t xml:space="preserve">Secretária da mesa: </w:t>
      </w:r>
      <w:proofErr w:type="spellStart"/>
      <w:r w:rsidRPr="002A0D6D">
        <w:rPr>
          <w:rFonts w:asciiTheme="majorHAnsi" w:hAnsiTheme="majorHAnsi" w:cstheme="majorHAnsi"/>
        </w:rPr>
        <w:t>Thatielle</w:t>
      </w:r>
      <w:proofErr w:type="spellEnd"/>
      <w:r w:rsidRPr="002A0D6D">
        <w:rPr>
          <w:rFonts w:asciiTheme="majorHAnsi" w:hAnsiTheme="majorHAnsi" w:cstheme="majorHAnsi"/>
        </w:rPr>
        <w:t xml:space="preserve"> B. C. dos Santos</w:t>
      </w:r>
    </w:p>
    <w:p w14:paraId="4DA8882C" w14:textId="77777777" w:rsidR="002A0D6D" w:rsidRPr="002A0D6D" w:rsidRDefault="002A0D6D" w:rsidP="002A0D6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hAnsiTheme="majorHAnsi" w:cstheme="majorHAnsi"/>
        </w:rPr>
      </w:pPr>
    </w:p>
    <w:p w14:paraId="01363C36" w14:textId="557CE955" w:rsidR="002A0D6D" w:rsidRPr="00CE15DF" w:rsidRDefault="002A0D6D" w:rsidP="002A0D6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Theme="majorHAnsi" w:hAnsiTheme="majorHAnsi" w:cstheme="majorHAnsi"/>
        </w:rPr>
      </w:pPr>
      <w:r w:rsidRPr="002A0D6D">
        <w:rPr>
          <w:rFonts w:asciiTheme="majorHAnsi" w:hAnsiTheme="majorHAnsi" w:cstheme="majorHAnsi"/>
        </w:rPr>
        <w:t xml:space="preserve">Condutor dos trabalhos (Presidente): Elisângela Fernandes </w:t>
      </w:r>
      <w:proofErr w:type="spellStart"/>
      <w:r w:rsidRPr="002A0D6D">
        <w:rPr>
          <w:rFonts w:asciiTheme="majorHAnsi" w:hAnsiTheme="majorHAnsi" w:cstheme="majorHAnsi"/>
        </w:rPr>
        <w:t>Bokorni</w:t>
      </w:r>
      <w:proofErr w:type="spellEnd"/>
    </w:p>
    <w:p w14:paraId="74CC807E" w14:textId="77777777" w:rsidR="001F5CC0" w:rsidRPr="008839D0" w:rsidRDefault="001F5CC0" w:rsidP="001F5CC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0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646A5E61" w14:textId="77777777" w:rsidR="001F5CC0" w:rsidRDefault="001F5CC0" w:rsidP="001F5CC0">
      <w:pPr>
        <w:rPr>
          <w:rFonts w:asciiTheme="majorHAnsi" w:eastAsia="Calibri" w:hAnsiTheme="majorHAnsi" w:cstheme="majorHAnsi"/>
        </w:rPr>
      </w:pPr>
    </w:p>
    <w:p w14:paraId="5FB38BC6" w14:textId="77777777" w:rsidR="001F5CC0" w:rsidRDefault="001F5CC0" w:rsidP="001F5CC0">
      <w:pPr>
        <w:rPr>
          <w:rFonts w:asciiTheme="majorHAnsi" w:eastAsia="Calibri" w:hAnsiTheme="majorHAnsi" w:cstheme="majorHAnsi"/>
        </w:rPr>
      </w:pPr>
    </w:p>
    <w:p w14:paraId="7FE37A83" w14:textId="199545E1" w:rsidR="00E0348B" w:rsidRPr="001F5CC0" w:rsidRDefault="00E0348B" w:rsidP="001F5CC0">
      <w:pPr>
        <w:spacing w:line="276" w:lineRule="auto"/>
        <w:jc w:val="center"/>
        <w:rPr>
          <w:rFonts w:asciiTheme="majorHAnsi" w:hAnsiTheme="majorHAnsi" w:cstheme="majorHAnsi"/>
        </w:rPr>
      </w:pPr>
    </w:p>
    <w:sectPr w:rsidR="00E0348B" w:rsidRPr="001F5CC0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88B" w14:textId="77777777" w:rsidR="003002A4" w:rsidRDefault="003002A4">
      <w:r>
        <w:separator/>
      </w:r>
    </w:p>
  </w:endnote>
  <w:endnote w:type="continuationSeparator" w:id="0">
    <w:p w14:paraId="595ED0D9" w14:textId="77777777" w:rsidR="003002A4" w:rsidRDefault="003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60F" w14:textId="77777777" w:rsidR="003002A4" w:rsidRDefault="003002A4">
      <w:r>
        <w:separator/>
      </w:r>
    </w:p>
  </w:footnote>
  <w:footnote w:type="continuationSeparator" w:id="0">
    <w:p w14:paraId="38E16058" w14:textId="77777777" w:rsidR="003002A4" w:rsidRDefault="0030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35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77"/>
    </w:tblGrid>
    <w:tr w:rsidR="00FF2C72" w:rsidRPr="00B518EB" w14:paraId="5A9D7DA1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1F5CC0" w:rsidRDefault="00FF2C72" w:rsidP="00FF2C72">
          <w:pPr>
            <w:rPr>
              <w:rFonts w:asciiTheme="majorHAnsi" w:eastAsia="Times New Roman" w:hAnsiTheme="majorHAnsi" w:cstheme="majorHAnsi"/>
              <w:lang w:eastAsia="pt-BR"/>
            </w:rPr>
          </w:pPr>
          <w:r w:rsidRPr="001F5CC0">
            <w:rPr>
              <w:rFonts w:asciiTheme="majorHAnsi" w:eastAsia="Times New Roman" w:hAnsiTheme="majorHAnsi" w:cstheme="majorHAnsi"/>
              <w:lang w:eastAsia="pt-BR"/>
            </w:rPr>
            <w:t>PROCESSO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4A04B907" w:rsidR="00FF2C72" w:rsidRPr="001F5CC0" w:rsidRDefault="002A0D6D" w:rsidP="00B56F50">
          <w:pPr>
            <w:pStyle w:val="Cabealho"/>
            <w:rPr>
              <w:rFonts w:asciiTheme="majorHAnsi" w:hAnsiTheme="majorHAnsi" w:cstheme="majorHAnsi"/>
            </w:rPr>
          </w:pPr>
          <w:hyperlink r:id="rId2" w:tgtFrame="ifrVisualizacao" w:history="1">
            <w:r w:rsidR="00FB4DD6" w:rsidRPr="001F5CC0">
              <w:rPr>
                <w:rFonts w:asciiTheme="majorHAnsi" w:hAnsiTheme="majorHAnsi" w:cstheme="majorHAnsi"/>
                <w:bCs/>
                <w:color w:val="000000"/>
              </w:rPr>
              <w:t>00164.000003/2024-56</w:t>
            </w:r>
          </w:hyperlink>
        </w:p>
      </w:tc>
    </w:tr>
    <w:tr w:rsidR="00FF2C72" w:rsidRPr="00B518EB" w14:paraId="05C79725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60509094" w:rsidR="00FF2C72" w:rsidRPr="001F5CC0" w:rsidRDefault="00B732D2" w:rsidP="00FF2C72">
          <w:pPr>
            <w:rPr>
              <w:rFonts w:asciiTheme="majorHAnsi" w:eastAsia="Times New Roman" w:hAnsiTheme="majorHAnsi" w:cstheme="majorHAnsi"/>
              <w:lang w:eastAsia="pt-BR"/>
            </w:rPr>
          </w:pPr>
          <w:r w:rsidRPr="001F5CC0">
            <w:rPr>
              <w:rFonts w:asciiTheme="majorHAnsi" w:eastAsia="Times New Roman" w:hAnsiTheme="majorHAnsi" w:cstheme="majorHAnsi"/>
              <w:lang w:eastAsia="pt-BR"/>
            </w:rPr>
            <w:t>INTERESSADO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61A3EF9F" w:rsidR="00FF2C72" w:rsidRPr="001F5CC0" w:rsidRDefault="00B732D2" w:rsidP="00FF2C72">
          <w:pPr>
            <w:pStyle w:val="Cabealho"/>
            <w:rPr>
              <w:rFonts w:asciiTheme="majorHAnsi" w:hAnsiTheme="majorHAnsi" w:cstheme="majorHAnsi"/>
            </w:rPr>
          </w:pPr>
          <w:r w:rsidRPr="001F5CC0">
            <w:rPr>
              <w:rFonts w:asciiTheme="majorHAnsi" w:hAnsiTheme="majorHAnsi" w:cstheme="majorHAnsi"/>
            </w:rPr>
            <w:t>CAU/MT</w:t>
          </w:r>
        </w:p>
      </w:tc>
    </w:tr>
    <w:tr w:rsidR="00FF2C72" w:rsidRPr="00B518EB" w14:paraId="7AAB76E4" w14:textId="77777777" w:rsidTr="005A7A02">
      <w:trPr>
        <w:cantSplit/>
        <w:trHeight w:val="252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1DB32B1B" w:rsidR="00FF2C72" w:rsidRPr="001F5CC0" w:rsidRDefault="00B732D2" w:rsidP="00787F3F">
          <w:pPr>
            <w:jc w:val="both"/>
            <w:rPr>
              <w:rFonts w:asciiTheme="majorHAnsi" w:eastAsia="Times New Roman" w:hAnsiTheme="majorHAnsi" w:cstheme="majorHAnsi"/>
              <w:lang w:eastAsia="pt-BR"/>
            </w:rPr>
          </w:pPr>
          <w:r w:rsidRPr="001F5CC0">
            <w:rPr>
              <w:rFonts w:asciiTheme="majorHAnsi" w:eastAsia="Times New Roman" w:hAnsiTheme="majorHAnsi" w:cstheme="majorHAnsi"/>
              <w:lang w:eastAsia="pt-BR"/>
            </w:rPr>
            <w:t>ASSUNTO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09357FDE" w:rsidR="00FF2C72" w:rsidRPr="001F5CC0" w:rsidRDefault="00B56F50" w:rsidP="00B56F50">
          <w:pPr>
            <w:pStyle w:val="Cabealho"/>
            <w:rPr>
              <w:rFonts w:asciiTheme="majorHAnsi" w:hAnsiTheme="majorHAnsi" w:cstheme="majorHAnsi"/>
            </w:rPr>
          </w:pPr>
          <w:r w:rsidRPr="001F5CC0">
            <w:rPr>
              <w:rFonts w:asciiTheme="majorHAnsi" w:hAnsiTheme="majorHAnsi" w:cstheme="majorHAnsi"/>
            </w:rPr>
            <w:t xml:space="preserve">CALENDÁRIO DE REUNIÕES </w:t>
          </w:r>
          <w:r w:rsidR="00FB4DD6" w:rsidRPr="001F5CC0">
            <w:rPr>
              <w:rFonts w:asciiTheme="majorHAnsi" w:hAnsiTheme="majorHAnsi" w:cstheme="majorHAnsi"/>
            </w:rPr>
            <w:t xml:space="preserve">PLENÁRIO CAU/MT – EXERCÍCIO </w:t>
          </w:r>
          <w:r w:rsidRPr="001F5CC0">
            <w:rPr>
              <w:rFonts w:asciiTheme="majorHAnsi" w:hAnsiTheme="majorHAnsi" w:cstheme="majorHAnsi"/>
            </w:rPr>
            <w:t>2024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DC5"/>
    <w:multiLevelType w:val="hybridMultilevel"/>
    <w:tmpl w:val="F57E7142"/>
    <w:lvl w:ilvl="0" w:tplc="71881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F52"/>
    <w:multiLevelType w:val="hybridMultilevel"/>
    <w:tmpl w:val="240E985A"/>
    <w:lvl w:ilvl="0" w:tplc="6A4A32BE">
      <w:start w:val="7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E6B"/>
    <w:multiLevelType w:val="hybridMultilevel"/>
    <w:tmpl w:val="4238CF1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10"/>
  </w:num>
  <w:num w:numId="5" w16cid:durableId="344672201">
    <w:abstractNumId w:val="0"/>
  </w:num>
  <w:num w:numId="6" w16cid:durableId="841816453">
    <w:abstractNumId w:val="7"/>
  </w:num>
  <w:num w:numId="7" w16cid:durableId="1184973088">
    <w:abstractNumId w:val="18"/>
  </w:num>
  <w:num w:numId="8" w16cid:durableId="684526533">
    <w:abstractNumId w:val="13"/>
  </w:num>
  <w:num w:numId="9" w16cid:durableId="905451506">
    <w:abstractNumId w:val="8"/>
  </w:num>
  <w:num w:numId="10" w16cid:durableId="1240673576">
    <w:abstractNumId w:val="16"/>
  </w:num>
  <w:num w:numId="11" w16cid:durableId="272398674">
    <w:abstractNumId w:val="11"/>
  </w:num>
  <w:num w:numId="12" w16cid:durableId="62064700">
    <w:abstractNumId w:val="14"/>
  </w:num>
  <w:num w:numId="13" w16cid:durableId="468128549">
    <w:abstractNumId w:val="6"/>
  </w:num>
  <w:num w:numId="14" w16cid:durableId="864369092">
    <w:abstractNumId w:val="17"/>
  </w:num>
  <w:num w:numId="15" w16cid:durableId="1475417137">
    <w:abstractNumId w:val="15"/>
  </w:num>
  <w:num w:numId="16" w16cid:durableId="1154881161">
    <w:abstractNumId w:val="9"/>
  </w:num>
  <w:num w:numId="17" w16cid:durableId="2104493556">
    <w:abstractNumId w:val="5"/>
  </w:num>
  <w:num w:numId="18" w16cid:durableId="326325373">
    <w:abstractNumId w:val="5"/>
  </w:num>
  <w:num w:numId="19" w16cid:durableId="741682743">
    <w:abstractNumId w:val="12"/>
  </w:num>
  <w:num w:numId="20" w16cid:durableId="1085297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15F71"/>
    <w:rsid w:val="00020281"/>
    <w:rsid w:val="0002095C"/>
    <w:rsid w:val="000223A6"/>
    <w:rsid w:val="00024A39"/>
    <w:rsid w:val="0002557F"/>
    <w:rsid w:val="000323E3"/>
    <w:rsid w:val="00037053"/>
    <w:rsid w:val="0004084C"/>
    <w:rsid w:val="00040A47"/>
    <w:rsid w:val="0004369C"/>
    <w:rsid w:val="00047D8A"/>
    <w:rsid w:val="0005249A"/>
    <w:rsid w:val="00062D3E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867B9"/>
    <w:rsid w:val="000936B0"/>
    <w:rsid w:val="0009658D"/>
    <w:rsid w:val="000A4015"/>
    <w:rsid w:val="000A6CA0"/>
    <w:rsid w:val="000A6E81"/>
    <w:rsid w:val="000A743E"/>
    <w:rsid w:val="000A780F"/>
    <w:rsid w:val="000B007B"/>
    <w:rsid w:val="000B0CFA"/>
    <w:rsid w:val="000B3250"/>
    <w:rsid w:val="000B5769"/>
    <w:rsid w:val="000B7E08"/>
    <w:rsid w:val="000C0CDE"/>
    <w:rsid w:val="000D2CC3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0456"/>
    <w:rsid w:val="0016484D"/>
    <w:rsid w:val="0016670A"/>
    <w:rsid w:val="00170C7D"/>
    <w:rsid w:val="00171DE2"/>
    <w:rsid w:val="00173D2E"/>
    <w:rsid w:val="00174D55"/>
    <w:rsid w:val="00180166"/>
    <w:rsid w:val="001826A5"/>
    <w:rsid w:val="00183A48"/>
    <w:rsid w:val="001844E3"/>
    <w:rsid w:val="0018655C"/>
    <w:rsid w:val="0019362F"/>
    <w:rsid w:val="00193EE5"/>
    <w:rsid w:val="00197DE7"/>
    <w:rsid w:val="001A2ACC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1F5CC0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18D3"/>
    <w:rsid w:val="00244EF0"/>
    <w:rsid w:val="00251421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0914"/>
    <w:rsid w:val="00292EEE"/>
    <w:rsid w:val="002A0CA7"/>
    <w:rsid w:val="002A0D6D"/>
    <w:rsid w:val="002A434A"/>
    <w:rsid w:val="002B02E6"/>
    <w:rsid w:val="002B0A04"/>
    <w:rsid w:val="002B3C8F"/>
    <w:rsid w:val="002B711F"/>
    <w:rsid w:val="002C71F3"/>
    <w:rsid w:val="002D1AC4"/>
    <w:rsid w:val="002D4C79"/>
    <w:rsid w:val="002E4FC4"/>
    <w:rsid w:val="002E64C2"/>
    <w:rsid w:val="002F2283"/>
    <w:rsid w:val="003002A4"/>
    <w:rsid w:val="00305907"/>
    <w:rsid w:val="00305DC6"/>
    <w:rsid w:val="00311F14"/>
    <w:rsid w:val="00313900"/>
    <w:rsid w:val="00321659"/>
    <w:rsid w:val="0032536C"/>
    <w:rsid w:val="0033249A"/>
    <w:rsid w:val="00334458"/>
    <w:rsid w:val="00342491"/>
    <w:rsid w:val="00343041"/>
    <w:rsid w:val="00351EB8"/>
    <w:rsid w:val="00352307"/>
    <w:rsid w:val="00353C04"/>
    <w:rsid w:val="00354E22"/>
    <w:rsid w:val="00361AFA"/>
    <w:rsid w:val="003652C0"/>
    <w:rsid w:val="00373D6F"/>
    <w:rsid w:val="003774AB"/>
    <w:rsid w:val="0038038E"/>
    <w:rsid w:val="0038090F"/>
    <w:rsid w:val="00381432"/>
    <w:rsid w:val="00384730"/>
    <w:rsid w:val="00384D0F"/>
    <w:rsid w:val="00385DA6"/>
    <w:rsid w:val="003903CC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50A4"/>
    <w:rsid w:val="003E64C7"/>
    <w:rsid w:val="003F1BB4"/>
    <w:rsid w:val="003F3074"/>
    <w:rsid w:val="003F5F95"/>
    <w:rsid w:val="003F6E32"/>
    <w:rsid w:val="00407EA8"/>
    <w:rsid w:val="004109F5"/>
    <w:rsid w:val="00420432"/>
    <w:rsid w:val="0042076A"/>
    <w:rsid w:val="00435BA8"/>
    <w:rsid w:val="00435D4B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650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41E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4A73"/>
    <w:rsid w:val="005877BA"/>
    <w:rsid w:val="00596C67"/>
    <w:rsid w:val="005A0C8C"/>
    <w:rsid w:val="005A3297"/>
    <w:rsid w:val="005A57CF"/>
    <w:rsid w:val="005A7A02"/>
    <w:rsid w:val="005B1EB5"/>
    <w:rsid w:val="005B33FC"/>
    <w:rsid w:val="005B4A9B"/>
    <w:rsid w:val="005C15D6"/>
    <w:rsid w:val="005C1EE8"/>
    <w:rsid w:val="005C220B"/>
    <w:rsid w:val="005C37AD"/>
    <w:rsid w:val="005C45E4"/>
    <w:rsid w:val="005C5C95"/>
    <w:rsid w:val="005D59C1"/>
    <w:rsid w:val="005D656F"/>
    <w:rsid w:val="005D6949"/>
    <w:rsid w:val="005E0805"/>
    <w:rsid w:val="005E349A"/>
    <w:rsid w:val="005E4361"/>
    <w:rsid w:val="005E6986"/>
    <w:rsid w:val="005F1E42"/>
    <w:rsid w:val="005F32CC"/>
    <w:rsid w:val="005F6781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76F74"/>
    <w:rsid w:val="00681E27"/>
    <w:rsid w:val="00682D9A"/>
    <w:rsid w:val="00685341"/>
    <w:rsid w:val="0069275F"/>
    <w:rsid w:val="006973EA"/>
    <w:rsid w:val="006A2EA8"/>
    <w:rsid w:val="006A47DB"/>
    <w:rsid w:val="006A5986"/>
    <w:rsid w:val="006A731A"/>
    <w:rsid w:val="006B1F52"/>
    <w:rsid w:val="006B55C1"/>
    <w:rsid w:val="006C0E23"/>
    <w:rsid w:val="006C1C21"/>
    <w:rsid w:val="006C43E2"/>
    <w:rsid w:val="006C58AD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1FB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0CEE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87F3F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1D88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0861"/>
    <w:rsid w:val="008641F8"/>
    <w:rsid w:val="00875D64"/>
    <w:rsid w:val="00880495"/>
    <w:rsid w:val="008861BF"/>
    <w:rsid w:val="0089331D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E6538"/>
    <w:rsid w:val="008F3681"/>
    <w:rsid w:val="008F4FDD"/>
    <w:rsid w:val="0090243C"/>
    <w:rsid w:val="009025A2"/>
    <w:rsid w:val="00905E53"/>
    <w:rsid w:val="009154B0"/>
    <w:rsid w:val="009163E2"/>
    <w:rsid w:val="0092286C"/>
    <w:rsid w:val="00933794"/>
    <w:rsid w:val="0093784C"/>
    <w:rsid w:val="00937D35"/>
    <w:rsid w:val="00937F09"/>
    <w:rsid w:val="00937FB9"/>
    <w:rsid w:val="00940D4F"/>
    <w:rsid w:val="00942731"/>
    <w:rsid w:val="00943806"/>
    <w:rsid w:val="00945D2B"/>
    <w:rsid w:val="00953C9A"/>
    <w:rsid w:val="0096441F"/>
    <w:rsid w:val="00977288"/>
    <w:rsid w:val="0098201F"/>
    <w:rsid w:val="00986211"/>
    <w:rsid w:val="00995531"/>
    <w:rsid w:val="00995733"/>
    <w:rsid w:val="00996916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13E8"/>
    <w:rsid w:val="00A25517"/>
    <w:rsid w:val="00A26C8F"/>
    <w:rsid w:val="00A35080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E7F5D"/>
    <w:rsid w:val="00AF23F6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410D"/>
    <w:rsid w:val="00B459B1"/>
    <w:rsid w:val="00B509E6"/>
    <w:rsid w:val="00B56F50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732D2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0851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87ED4"/>
    <w:rsid w:val="00C906E1"/>
    <w:rsid w:val="00C94548"/>
    <w:rsid w:val="00C97C1E"/>
    <w:rsid w:val="00C97FDA"/>
    <w:rsid w:val="00CA015C"/>
    <w:rsid w:val="00CA2A36"/>
    <w:rsid w:val="00CA5399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03B15"/>
    <w:rsid w:val="00D10D7E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5214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15E7A"/>
    <w:rsid w:val="00E23ACA"/>
    <w:rsid w:val="00E2513E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A3ABB"/>
    <w:rsid w:val="00EB41C1"/>
    <w:rsid w:val="00EB66A9"/>
    <w:rsid w:val="00EB7D4E"/>
    <w:rsid w:val="00EC14DB"/>
    <w:rsid w:val="00EC2CAD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64FDC"/>
    <w:rsid w:val="00F70C0C"/>
    <w:rsid w:val="00F723B8"/>
    <w:rsid w:val="00F72765"/>
    <w:rsid w:val="00F74343"/>
    <w:rsid w:val="00F95D24"/>
    <w:rsid w:val="00F961D2"/>
    <w:rsid w:val="00FA06DF"/>
    <w:rsid w:val="00FA15B6"/>
    <w:rsid w:val="00FA312B"/>
    <w:rsid w:val="00FB0BBD"/>
    <w:rsid w:val="00FB4DD6"/>
    <w:rsid w:val="00FB755A"/>
    <w:rsid w:val="00FC0B30"/>
    <w:rsid w:val="00FC4003"/>
    <w:rsid w:val="00FD093A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ei.caubr.gov.br/sei/controlador.php?acao=arvore_visualizar&amp;acao_origem=procedimento_visualizar&amp;id_procedimento=143367&amp;infra_sistema=100000100&amp;infra_unidade_atual=110001756&amp;infra_hash=fd69c53a37aee8f2e1c477cb5f5ea69882af66852e9150d0c76304e73732d668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494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ANA CUBAS</cp:lastModifiedBy>
  <cp:revision>8</cp:revision>
  <cp:lastPrinted>2024-01-11T21:59:00Z</cp:lastPrinted>
  <dcterms:created xsi:type="dcterms:W3CDTF">2024-01-10T15:25:00Z</dcterms:created>
  <dcterms:modified xsi:type="dcterms:W3CDTF">2024-01-11T22:08:00Z</dcterms:modified>
</cp:coreProperties>
</file>