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6520"/>
      </w:tblGrid>
      <w:tr w:rsidR="00070684" w:rsidRPr="00D92F91" w14:paraId="37689096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34CAB642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DENÚNCIA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FBED7C5" w14:textId="4D1525A3" w:rsidR="00070684" w:rsidRPr="00D92F91" w:rsidRDefault="00260B79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OFÍCIO</w:t>
            </w:r>
          </w:p>
        </w:tc>
      </w:tr>
      <w:tr w:rsidR="00070684" w:rsidRPr="00D92F91" w14:paraId="1ECD9BA7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17F932C" w14:textId="77777777" w:rsidR="00070684" w:rsidRPr="00D92F91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FD7327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563DE02A" w14:textId="5F0A62A6" w:rsidR="00070684" w:rsidRPr="00D92F91" w:rsidRDefault="00260B79" w:rsidP="006D1B15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1744305/2023</w:t>
            </w:r>
          </w:p>
        </w:tc>
      </w:tr>
      <w:tr w:rsidR="00070684" w14:paraId="736C462D" w14:textId="77777777" w:rsidTr="009A7709">
        <w:trPr>
          <w:trHeight w:val="454"/>
        </w:trPr>
        <w:tc>
          <w:tcPr>
            <w:tcW w:w="2694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2F2F2" w:themeFill="background1" w:themeFillShade="F2"/>
            <w:vAlign w:val="center"/>
          </w:tcPr>
          <w:p w14:paraId="4968412D" w14:textId="001B86CF" w:rsidR="00070684" w:rsidRDefault="00070684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  <w:r w:rsidR="00260B79">
              <w:rPr>
                <w:rFonts w:ascii="Times New Roman" w:hAnsi="Times New Roman"/>
              </w:rPr>
              <w:t>A</w:t>
            </w:r>
          </w:p>
        </w:tc>
        <w:tc>
          <w:tcPr>
            <w:tcW w:w="6520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3F9933FD" w14:textId="116C3AE1" w:rsidR="00070684" w:rsidRDefault="00260B79" w:rsidP="006D1B15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KAREN MAYUMI MATSUMOTO</w:t>
            </w:r>
          </w:p>
        </w:tc>
      </w:tr>
    </w:tbl>
    <w:p w14:paraId="13718B18" w14:textId="77777777" w:rsidR="00B3042C" w:rsidRPr="00D92F91" w:rsidRDefault="00B3042C" w:rsidP="00B7250B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</w:tblGrid>
      <w:tr w:rsidR="00B3042C" w:rsidRPr="00D92F91" w14:paraId="28D365EA" w14:textId="77777777" w:rsidTr="009A7709">
        <w:trPr>
          <w:trHeight w:hRule="exact" w:val="454"/>
        </w:trPr>
        <w:tc>
          <w:tcPr>
            <w:tcW w:w="9213" w:type="dxa"/>
            <w:tcBorders>
              <w:top w:val="single" w:sz="12" w:space="0" w:color="808080"/>
              <w:bottom w:val="single" w:sz="12" w:space="0" w:color="80808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1D05E" w14:textId="7AE24932" w:rsidR="00B3042C" w:rsidRPr="00D92F91" w:rsidRDefault="00B3042C" w:rsidP="00D9779A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F91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 w:rsidR="007F6B36" w:rsidRPr="00D92F91">
              <w:rPr>
                <w:rFonts w:ascii="Times New Roman" w:hAnsi="Times New Roman"/>
                <w:b/>
                <w:sz w:val="22"/>
                <w:szCs w:val="22"/>
              </w:rPr>
              <w:t>ELIBERAÇÃO CED-CAU/MT</w:t>
            </w:r>
            <w:r w:rsidR="00F70474">
              <w:rPr>
                <w:rFonts w:ascii="Times New Roman" w:hAnsi="Times New Roman"/>
                <w:b/>
                <w:sz w:val="22"/>
                <w:szCs w:val="22"/>
              </w:rPr>
              <w:t xml:space="preserve"> Nº. </w:t>
            </w:r>
            <w:r w:rsidR="002B4B36">
              <w:rPr>
                <w:rFonts w:ascii="Times New Roman" w:hAnsi="Times New Roman"/>
                <w:b/>
                <w:sz w:val="22"/>
                <w:szCs w:val="22"/>
              </w:rPr>
              <w:t>323</w:t>
            </w:r>
            <w:r w:rsidR="00B1513B">
              <w:rPr>
                <w:rFonts w:ascii="Times New Roman" w:hAnsi="Times New Roman"/>
                <w:b/>
                <w:sz w:val="22"/>
                <w:szCs w:val="22"/>
              </w:rPr>
              <w:t>/2024</w:t>
            </w:r>
          </w:p>
        </w:tc>
      </w:tr>
    </w:tbl>
    <w:p w14:paraId="50F98B96" w14:textId="77777777" w:rsidR="00B3042C" w:rsidRPr="00D92F91" w:rsidRDefault="00B3042C" w:rsidP="00B7250B">
      <w:pPr>
        <w:jc w:val="both"/>
        <w:rPr>
          <w:rFonts w:ascii="Times New Roman" w:hAnsi="Times New Roman"/>
          <w:sz w:val="22"/>
          <w:szCs w:val="22"/>
        </w:rPr>
      </w:pPr>
    </w:p>
    <w:p w14:paraId="106CE192" w14:textId="7CF4CC56" w:rsidR="00107577" w:rsidRPr="00D92F91" w:rsidRDefault="00107577" w:rsidP="00107577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92F91">
        <w:rPr>
          <w:rFonts w:ascii="Times New Roman" w:hAnsi="Times New Roman"/>
          <w:sz w:val="22"/>
          <w:szCs w:val="22"/>
        </w:rPr>
        <w:t xml:space="preserve">A </w:t>
      </w:r>
      <w:r w:rsidRPr="00D92F91">
        <w:rPr>
          <w:rFonts w:ascii="Times New Roman" w:hAnsi="Times New Roman"/>
          <w:b/>
          <w:sz w:val="22"/>
          <w:szCs w:val="22"/>
        </w:rPr>
        <w:t>COMISSÃO DE ÉTICA E DISCIPLINA – CED-CAU/MT</w:t>
      </w:r>
      <w:r w:rsidRPr="00D92F91">
        <w:rPr>
          <w:rFonts w:ascii="Times New Roman" w:hAnsi="Times New Roman"/>
          <w:sz w:val="22"/>
          <w:szCs w:val="22"/>
        </w:rPr>
        <w:t xml:space="preserve">, reunida ordinariamente </w:t>
      </w:r>
      <w:r w:rsidR="002973C4">
        <w:rPr>
          <w:rFonts w:ascii="Times New Roman" w:hAnsi="Times New Roman"/>
          <w:sz w:val="22"/>
          <w:szCs w:val="22"/>
        </w:rPr>
        <w:t xml:space="preserve">na Sede do CAU/MT </w:t>
      </w:r>
      <w:r w:rsidRPr="00D92F91">
        <w:rPr>
          <w:rFonts w:ascii="Times New Roman" w:hAnsi="Times New Roman"/>
          <w:sz w:val="22"/>
          <w:szCs w:val="22"/>
        </w:rPr>
        <w:t>no dia</w:t>
      </w:r>
      <w:r w:rsidRPr="00D92F91">
        <w:rPr>
          <w:rStyle w:val="nfase"/>
          <w:rFonts w:ascii="Times New Roman" w:hAnsi="Times New Roman"/>
          <w:iCs/>
          <w:sz w:val="22"/>
          <w:szCs w:val="22"/>
        </w:rPr>
        <w:t xml:space="preserve"> </w:t>
      </w:r>
      <w:r w:rsidR="00B1513B">
        <w:rPr>
          <w:rStyle w:val="nfase"/>
          <w:rFonts w:ascii="Times New Roman" w:hAnsi="Times New Roman"/>
          <w:iCs/>
          <w:sz w:val="22"/>
          <w:szCs w:val="22"/>
        </w:rPr>
        <w:t>16 de fevereiro de 2024</w:t>
      </w:r>
      <w:r w:rsidRPr="00D92F91">
        <w:rPr>
          <w:rFonts w:ascii="Times New Roman" w:hAnsi="Times New Roman"/>
          <w:sz w:val="22"/>
          <w:szCs w:val="22"/>
        </w:rPr>
        <w:t xml:space="preserve">, </w:t>
      </w:r>
      <w:r w:rsidRPr="00D92F91">
        <w:rPr>
          <w:rFonts w:ascii="Times New Roman" w:hAnsi="Times New Roman"/>
          <w:color w:val="000000"/>
          <w:sz w:val="22"/>
          <w:szCs w:val="22"/>
        </w:rPr>
        <w:t>no uso das competências que lhe conferem o artigo 12, § 1º, da Resolução CAU/BR nº 104, o artigo 2º, inciso III, alínea ‘b’, da Resolução CAU/BR nº 30 e o artigo 95 do Regimento Interno do CAU/MT; e</w:t>
      </w:r>
    </w:p>
    <w:p w14:paraId="60BEB09E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E8A8301" w14:textId="252C12D1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não preenche os critérios de admissibilidade estabelecidos no §</w:t>
      </w:r>
      <w:r w:rsidR="0097038D">
        <w:rPr>
          <w:rFonts w:ascii="Times New Roman" w:hAnsi="Times New Roman"/>
          <w:sz w:val="22"/>
          <w:szCs w:val="22"/>
          <w:lang w:eastAsia="pt-BR"/>
        </w:rPr>
        <w:t>1</w:t>
      </w:r>
      <w:r w:rsidRPr="0097038D">
        <w:rPr>
          <w:rFonts w:ascii="Times New Roman" w:hAnsi="Times New Roman"/>
          <w:sz w:val="22"/>
          <w:szCs w:val="22"/>
          <w:lang w:eastAsia="pt-BR"/>
        </w:rPr>
        <w:t>º</w:t>
      </w:r>
      <w:r w:rsidR="0087268A">
        <w:rPr>
          <w:rFonts w:ascii="Times New Roman" w:hAnsi="Times New Roman"/>
          <w:sz w:val="22"/>
          <w:szCs w:val="22"/>
          <w:lang w:eastAsia="pt-BR"/>
        </w:rPr>
        <w:t>, inciso V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7268A">
        <w:rPr>
          <w:rFonts w:ascii="Times New Roman" w:hAnsi="Times New Roman"/>
          <w:sz w:val="22"/>
          <w:szCs w:val="22"/>
          <w:lang w:eastAsia="pt-BR"/>
        </w:rPr>
        <w:t>do artigo 20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72D07C86" w14:textId="77777777" w:rsidR="00AD3B0D" w:rsidRPr="0097038D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3715D8" w14:textId="272F54ED" w:rsidR="00D9779A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>Considerando que compete à CED-CAU/MT realizar o juízo de admissibilidade, imediatamente após a leitura do parecer de admissibilidade emitido pelo relator e que a referida Comissão decidirá pelo acatamento da denúncia e consequente instauração do processo ético-disciplinar ou no não acatamento da denúncia e consequente determinação do seu arquivamento liminar, nos termos do art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igo </w:t>
      </w:r>
      <w:r w:rsidRPr="0097038D">
        <w:rPr>
          <w:rFonts w:ascii="Times New Roman" w:hAnsi="Times New Roman"/>
          <w:sz w:val="22"/>
          <w:szCs w:val="22"/>
          <w:lang w:eastAsia="pt-BR"/>
        </w:rPr>
        <w:t>21, da Resolução CAU/BR nº</w:t>
      </w:r>
      <w:r w:rsidR="00F70474">
        <w:rPr>
          <w:rFonts w:ascii="Times New Roman" w:hAnsi="Times New Roman"/>
          <w:sz w:val="22"/>
          <w:szCs w:val="22"/>
          <w:lang w:eastAsia="pt-BR"/>
        </w:rPr>
        <w:t xml:space="preserve">. </w:t>
      </w:r>
      <w:r w:rsidRPr="0097038D">
        <w:rPr>
          <w:rFonts w:ascii="Times New Roman" w:hAnsi="Times New Roman"/>
          <w:sz w:val="22"/>
          <w:szCs w:val="22"/>
          <w:lang w:eastAsia="pt-BR"/>
        </w:rPr>
        <w:t>143/2017</w:t>
      </w:r>
      <w:r w:rsidR="0087268A">
        <w:rPr>
          <w:rFonts w:ascii="Times New Roman" w:hAnsi="Times New Roman"/>
          <w:sz w:val="22"/>
          <w:szCs w:val="22"/>
          <w:lang w:eastAsia="pt-BR"/>
        </w:rPr>
        <w:t xml:space="preserve"> (alterada pela Resolução CAU/BR nº. 224/2022)</w:t>
      </w:r>
      <w:r w:rsidRPr="0097038D">
        <w:rPr>
          <w:rFonts w:ascii="Times New Roman" w:hAnsi="Times New Roman"/>
          <w:sz w:val="22"/>
          <w:szCs w:val="22"/>
          <w:lang w:eastAsia="pt-BR"/>
        </w:rPr>
        <w:t>.</w:t>
      </w:r>
    </w:p>
    <w:p w14:paraId="43B64B07" w14:textId="77777777" w:rsidR="00F70474" w:rsidRPr="0097038D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36915CC" w14:textId="1B222818" w:rsidR="00F70474" w:rsidRPr="0097038D" w:rsidRDefault="00F70474" w:rsidP="00F7047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97038D">
        <w:rPr>
          <w:rFonts w:ascii="Times New Roman" w:hAnsi="Times New Roman"/>
          <w:sz w:val="22"/>
          <w:szCs w:val="22"/>
          <w:lang w:eastAsia="pt-BR"/>
        </w:rPr>
        <w:t xml:space="preserve">Considerando os fatos expostos pelo </w:t>
      </w:r>
      <w:r>
        <w:rPr>
          <w:rFonts w:ascii="Times New Roman" w:hAnsi="Times New Roman"/>
          <w:sz w:val="22"/>
          <w:szCs w:val="22"/>
          <w:lang w:eastAsia="pt-BR"/>
        </w:rPr>
        <w:t>Conselheir</w:t>
      </w:r>
      <w:r w:rsidR="00260B79">
        <w:rPr>
          <w:rFonts w:ascii="Times New Roman" w:hAnsi="Times New Roman"/>
          <w:sz w:val="22"/>
          <w:szCs w:val="22"/>
          <w:lang w:eastAsia="pt-BR"/>
        </w:rPr>
        <w:t>a</w:t>
      </w:r>
      <w:r>
        <w:rPr>
          <w:rFonts w:ascii="Times New Roman" w:hAnsi="Times New Roman"/>
          <w:sz w:val="22"/>
          <w:szCs w:val="22"/>
          <w:lang w:eastAsia="pt-BR"/>
        </w:rPr>
        <w:t xml:space="preserve"> Relator</w:t>
      </w:r>
      <w:r w:rsidR="00260B79">
        <w:rPr>
          <w:rFonts w:ascii="Times New Roman" w:hAnsi="Times New Roman"/>
          <w:sz w:val="22"/>
          <w:szCs w:val="22"/>
          <w:lang w:eastAsia="pt-BR"/>
        </w:rPr>
        <w:t>a</w:t>
      </w:r>
      <w:r w:rsidRPr="0097038D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60B79">
        <w:rPr>
          <w:rFonts w:ascii="Times New Roman" w:hAnsi="Times New Roman"/>
          <w:sz w:val="22"/>
          <w:szCs w:val="22"/>
          <w:lang w:eastAsia="pt-BR"/>
        </w:rPr>
        <w:t xml:space="preserve">Karen </w:t>
      </w:r>
      <w:proofErr w:type="spellStart"/>
      <w:r w:rsidR="00260B79">
        <w:rPr>
          <w:rFonts w:ascii="Times New Roman" w:hAnsi="Times New Roman"/>
          <w:sz w:val="22"/>
          <w:szCs w:val="22"/>
          <w:lang w:eastAsia="pt-BR"/>
        </w:rPr>
        <w:t>Mayumi</w:t>
      </w:r>
      <w:proofErr w:type="spellEnd"/>
      <w:r w:rsidR="00260B79">
        <w:rPr>
          <w:rFonts w:ascii="Times New Roman" w:hAnsi="Times New Roman"/>
          <w:sz w:val="22"/>
          <w:szCs w:val="22"/>
          <w:lang w:eastAsia="pt-BR"/>
        </w:rPr>
        <w:t xml:space="preserve"> Matsumoto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97038D">
        <w:rPr>
          <w:rFonts w:ascii="Times New Roman" w:hAnsi="Times New Roman"/>
          <w:sz w:val="22"/>
          <w:szCs w:val="22"/>
          <w:lang w:eastAsia="pt-BR"/>
        </w:rPr>
        <w:t>no parecer de admissibilidade.</w:t>
      </w:r>
    </w:p>
    <w:p w14:paraId="0423072D" w14:textId="77777777" w:rsidR="00AD3B0D" w:rsidRPr="00387A55" w:rsidRDefault="00AD3B0D" w:rsidP="00AD3B0D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6D4DD25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97038D">
        <w:rPr>
          <w:rFonts w:ascii="Times New Roman" w:hAnsi="Times New Roman"/>
          <w:b/>
          <w:sz w:val="22"/>
          <w:szCs w:val="22"/>
        </w:rPr>
        <w:t>DELIBEROU:</w:t>
      </w:r>
    </w:p>
    <w:p w14:paraId="5D8B2966" w14:textId="77777777" w:rsidR="00D9779A" w:rsidRPr="0097038D" w:rsidRDefault="00D9779A" w:rsidP="00D9779A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1B8567D6" w14:textId="4F3955D2" w:rsid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Aprovar o parecer de admissibilidade fundamentado d</w:t>
      </w:r>
      <w:r w:rsidR="00260B79">
        <w:rPr>
          <w:rFonts w:ascii="Times New Roman" w:hAnsi="Times New Roman"/>
          <w:sz w:val="22"/>
          <w:szCs w:val="22"/>
        </w:rPr>
        <w:t>a</w:t>
      </w:r>
      <w:r w:rsidRPr="0087268A">
        <w:rPr>
          <w:rFonts w:ascii="Times New Roman" w:hAnsi="Times New Roman"/>
          <w:sz w:val="22"/>
          <w:szCs w:val="22"/>
        </w:rPr>
        <w:t xml:space="preserve"> Conselheir</w:t>
      </w:r>
      <w:r w:rsidR="00260B79">
        <w:rPr>
          <w:rFonts w:ascii="Times New Roman" w:hAnsi="Times New Roman"/>
          <w:sz w:val="22"/>
          <w:szCs w:val="22"/>
        </w:rPr>
        <w:t>a</w:t>
      </w:r>
      <w:r w:rsidRPr="0087268A">
        <w:rPr>
          <w:rFonts w:ascii="Times New Roman" w:hAnsi="Times New Roman"/>
          <w:sz w:val="22"/>
          <w:szCs w:val="22"/>
        </w:rPr>
        <w:t xml:space="preserve"> </w:t>
      </w:r>
      <w:r w:rsidR="00F70474" w:rsidRPr="0087268A">
        <w:rPr>
          <w:rFonts w:ascii="Times New Roman" w:hAnsi="Times New Roman"/>
          <w:sz w:val="22"/>
          <w:szCs w:val="22"/>
        </w:rPr>
        <w:t>Relator</w:t>
      </w:r>
      <w:r w:rsidR="00260B79">
        <w:rPr>
          <w:rFonts w:ascii="Times New Roman" w:hAnsi="Times New Roman"/>
          <w:sz w:val="22"/>
          <w:szCs w:val="22"/>
        </w:rPr>
        <w:t>a</w:t>
      </w:r>
      <w:r w:rsidR="00F70474" w:rsidRPr="0087268A">
        <w:rPr>
          <w:rFonts w:ascii="Times New Roman" w:hAnsi="Times New Roman"/>
          <w:sz w:val="22"/>
          <w:szCs w:val="22"/>
        </w:rPr>
        <w:t>,</w:t>
      </w:r>
      <w:r w:rsidRPr="0087268A">
        <w:rPr>
          <w:rFonts w:ascii="Times New Roman" w:hAnsi="Times New Roman"/>
          <w:sz w:val="22"/>
          <w:szCs w:val="22"/>
        </w:rPr>
        <w:t xml:space="preserve"> decidindo pelo </w:t>
      </w:r>
      <w:r w:rsidRPr="008E0187">
        <w:rPr>
          <w:rFonts w:ascii="Times New Roman" w:hAnsi="Times New Roman"/>
          <w:b/>
          <w:bCs/>
          <w:sz w:val="22"/>
          <w:szCs w:val="22"/>
        </w:rPr>
        <w:t>não</w:t>
      </w:r>
      <w:r w:rsidRPr="0087268A">
        <w:rPr>
          <w:rFonts w:ascii="Times New Roman" w:hAnsi="Times New Roman"/>
          <w:sz w:val="22"/>
          <w:szCs w:val="22"/>
        </w:rPr>
        <w:t xml:space="preserve"> acatamento da denúncia e consequente determinação do seu </w:t>
      </w:r>
      <w:r w:rsidRPr="008E0187">
        <w:rPr>
          <w:rFonts w:ascii="Times New Roman" w:hAnsi="Times New Roman"/>
          <w:b/>
          <w:bCs/>
          <w:sz w:val="22"/>
          <w:szCs w:val="22"/>
        </w:rPr>
        <w:t>arquivamento liminar</w:t>
      </w:r>
      <w:r w:rsidRPr="0087268A">
        <w:rPr>
          <w:rFonts w:ascii="Times New Roman" w:hAnsi="Times New Roman"/>
          <w:sz w:val="22"/>
          <w:szCs w:val="22"/>
        </w:rPr>
        <w:t>.</w:t>
      </w:r>
    </w:p>
    <w:p w14:paraId="30D76949" w14:textId="6C9C67D3" w:rsidR="0087268A" w:rsidRPr="0087268A" w:rsidRDefault="00C475D8" w:rsidP="006B30F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 xml:space="preserve">Intimar </w:t>
      </w:r>
      <w:r w:rsidR="008E0187">
        <w:rPr>
          <w:rFonts w:ascii="Times New Roman" w:hAnsi="Times New Roman"/>
          <w:sz w:val="22"/>
          <w:szCs w:val="22"/>
        </w:rPr>
        <w:t>as partes</w:t>
      </w:r>
      <w:r w:rsidRPr="0087268A">
        <w:rPr>
          <w:rFonts w:ascii="Times New Roman" w:hAnsi="Times New Roman"/>
          <w:sz w:val="22"/>
          <w:szCs w:val="22"/>
        </w:rPr>
        <w:t xml:space="preserve"> sobre a decisão e os motivos da determinação do arquivamento liminar, cabendo recurso ao Plenário do CAU/MT, no prazo de 10 (dez) dias, que deverá ser apresentado por intermédio da CED/MT</w:t>
      </w:r>
      <w:r w:rsidR="0087268A" w:rsidRPr="0087268A">
        <w:rPr>
          <w:rFonts w:ascii="Times New Roman" w:hAnsi="Times New Roman"/>
          <w:sz w:val="22"/>
          <w:szCs w:val="22"/>
        </w:rPr>
        <w:t>, consoante artigo 22, § 1º</w:t>
      </w:r>
      <w:r w:rsidR="0087268A">
        <w:rPr>
          <w:rFonts w:ascii="Times New Roman" w:hAnsi="Times New Roman"/>
          <w:sz w:val="22"/>
          <w:szCs w:val="22"/>
        </w:rPr>
        <w:t xml:space="preserve"> </w:t>
      </w:r>
      <w:r w:rsidR="0087268A" w:rsidRPr="0087268A">
        <w:rPr>
          <w:rFonts w:ascii="Times New Roman" w:hAnsi="Times New Roman"/>
          <w:sz w:val="22"/>
          <w:szCs w:val="22"/>
        </w:rPr>
        <w:t>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34B7912A" w14:textId="20A32617" w:rsidR="00C475D8" w:rsidRPr="0087268A" w:rsidRDefault="00C475D8" w:rsidP="0059738C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 xml:space="preserve">Caso haja interposição de recurso, oficiar a parte </w:t>
      </w:r>
      <w:r w:rsidR="008E0187">
        <w:rPr>
          <w:rFonts w:ascii="Times New Roman" w:hAnsi="Times New Roman"/>
          <w:sz w:val="22"/>
          <w:szCs w:val="22"/>
        </w:rPr>
        <w:t>recorrida</w:t>
      </w:r>
      <w:r w:rsidRPr="0087268A">
        <w:rPr>
          <w:rFonts w:ascii="Times New Roman" w:hAnsi="Times New Roman"/>
          <w:sz w:val="22"/>
          <w:szCs w:val="22"/>
        </w:rPr>
        <w:t xml:space="preserve"> para que, querendo, apresente contrarrazões no prazo de 10 (dez) dias.</w:t>
      </w:r>
    </w:p>
    <w:p w14:paraId="0F3C4AE9" w14:textId="133B346F" w:rsidR="00C06AA5" w:rsidRPr="0087268A" w:rsidRDefault="00C475D8" w:rsidP="004A27AD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sz w:val="22"/>
          <w:szCs w:val="22"/>
        </w:rPr>
      </w:pPr>
      <w:r w:rsidRPr="0087268A">
        <w:rPr>
          <w:rFonts w:ascii="Times New Roman" w:hAnsi="Times New Roman"/>
          <w:sz w:val="22"/>
          <w:szCs w:val="22"/>
        </w:rPr>
        <w:t>Apresentado recurso, caso a CED CAU/MT não reconsidere a decisão</w:t>
      </w:r>
      <w:r w:rsidR="0087268A" w:rsidRPr="0087268A">
        <w:rPr>
          <w:rFonts w:ascii="Times New Roman" w:hAnsi="Times New Roman"/>
          <w:sz w:val="22"/>
          <w:szCs w:val="22"/>
        </w:rPr>
        <w:t xml:space="preserve"> após análise prévia do relator</w:t>
      </w:r>
      <w:r w:rsidRPr="0087268A">
        <w:rPr>
          <w:rFonts w:ascii="Times New Roman" w:hAnsi="Times New Roman"/>
          <w:sz w:val="22"/>
          <w:szCs w:val="22"/>
        </w:rPr>
        <w:t>, deverá encaminhar o recurso ao Plenário do CAU/MT, que decidirá pela manutenção da decisão recorrida de arquivamento liminar ou pela determinação do acatamento da denúncia</w:t>
      </w:r>
      <w:r w:rsidR="0087268A" w:rsidRPr="0087268A">
        <w:rPr>
          <w:rFonts w:ascii="Times New Roman" w:hAnsi="Times New Roman"/>
          <w:sz w:val="22"/>
          <w:szCs w:val="22"/>
        </w:rPr>
        <w:t xml:space="preserve"> (artigo 22, § 2º d</w:t>
      </w:r>
      <w:r w:rsidR="0087268A" w:rsidRPr="0087268A">
        <w:rPr>
          <w:rFonts w:ascii="Times New Roman" w:hAnsi="Times New Roman"/>
          <w:sz w:val="22"/>
          <w:szCs w:val="22"/>
          <w:lang w:eastAsia="pt-BR"/>
        </w:rPr>
        <w:t>a Resolução CAU/BR nº. 143/2017 (alterada pela Resolução CAU/BR nº. 224/2022).</w:t>
      </w:r>
    </w:p>
    <w:p w14:paraId="43DD3BCA" w14:textId="72FA27EF" w:rsidR="00C06AA5" w:rsidRPr="0087268A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Style w:val="nfase"/>
          <w:rFonts w:ascii="Times New Roman" w:hAnsi="Times New Roman"/>
          <w:i w:val="0"/>
          <w:iCs/>
          <w:sz w:val="22"/>
          <w:szCs w:val="22"/>
        </w:rPr>
        <w:t xml:space="preserve">Da decisão de não acatamento da denúncia, na forma do § 2º do artigo 22 </w:t>
      </w:r>
      <w:r w:rsidRPr="0087268A">
        <w:rPr>
          <w:rFonts w:ascii="Times New Roman" w:hAnsi="Times New Roman"/>
          <w:sz w:val="22"/>
          <w:szCs w:val="22"/>
        </w:rPr>
        <w:t>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caberá recurso ao Plenário do CAU/BR, no prazo de 10 (dez) dias, que deverá ser apresentado por intermédio do CAU/MT.</w:t>
      </w:r>
    </w:p>
    <w:p w14:paraId="4A175DE0" w14:textId="2BBC2AFF" w:rsidR="0087268A" w:rsidRPr="00B1513B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 xml:space="preserve">Apresentado o recurso, na forma do § 3º </w:t>
      </w:r>
      <w:r w:rsidRPr="0087268A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o artigo 22 d</w:t>
      </w:r>
      <w:r w:rsidRPr="0087268A">
        <w:rPr>
          <w:rFonts w:ascii="Times New Roman" w:hAnsi="Times New Roman"/>
          <w:sz w:val="22"/>
          <w:szCs w:val="22"/>
          <w:lang w:eastAsia="pt-BR"/>
        </w:rPr>
        <w:t>a Resolução CAU/BR nº. 143/2017</w:t>
      </w:r>
      <w:r>
        <w:rPr>
          <w:rFonts w:ascii="Times New Roman" w:hAnsi="Times New Roman"/>
          <w:sz w:val="22"/>
          <w:szCs w:val="22"/>
          <w:lang w:eastAsia="pt-BR"/>
        </w:rPr>
        <w:t>, deverá ser encaminhado ao Plenário do CAU/BR, que decidirá pela manutenção da decisão recorrida de arquivamento liminar ou pela determinação do acatamento da denúncia.</w:t>
      </w:r>
    </w:p>
    <w:p w14:paraId="23BA7E52" w14:textId="51BA5BAC" w:rsidR="0087268A" w:rsidRPr="00C06AA5" w:rsidRDefault="0087268A" w:rsidP="00C06AA5">
      <w:pPr>
        <w:pStyle w:val="PargrafodaLista"/>
        <w:numPr>
          <w:ilvl w:val="0"/>
          <w:numId w:val="8"/>
        </w:numPr>
        <w:suppressAutoHyphens w:val="0"/>
        <w:spacing w:line="276" w:lineRule="auto"/>
        <w:ind w:hanging="720"/>
        <w:jc w:val="both"/>
        <w:textAlignment w:val="auto"/>
        <w:rPr>
          <w:rStyle w:val="nfase"/>
          <w:rFonts w:ascii="Times New Roman" w:hAnsi="Times New Roman"/>
          <w:i w:val="0"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Esta deliberação entra em vigor nesta data.</w:t>
      </w:r>
    </w:p>
    <w:p w14:paraId="0206399F" w14:textId="77777777" w:rsidR="00C06AA5" w:rsidRPr="00C06AA5" w:rsidRDefault="00C06AA5" w:rsidP="00C06AA5">
      <w:pPr>
        <w:suppressAutoHyphens w:val="0"/>
        <w:spacing w:line="276" w:lineRule="auto"/>
        <w:jc w:val="both"/>
        <w:textAlignment w:val="auto"/>
        <w:rPr>
          <w:rFonts w:ascii="Times New Roman" w:hAnsi="Times New Roman"/>
          <w:sz w:val="22"/>
          <w:szCs w:val="22"/>
        </w:rPr>
      </w:pPr>
    </w:p>
    <w:p w14:paraId="0D0F8DE9" w14:textId="3AAE5486" w:rsidR="00F70474" w:rsidRPr="0087268A" w:rsidRDefault="00F70474" w:rsidP="00F70474">
      <w:pPr>
        <w:suppressAutoHyphens w:val="0"/>
        <w:jc w:val="both"/>
        <w:rPr>
          <w:bCs/>
          <w:color w:val="000000" w:themeColor="text1"/>
        </w:rPr>
      </w:pP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1513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dos Conselheiros </w:t>
      </w:r>
      <w:proofErr w:type="spellStart"/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Weverthon</w:t>
      </w:r>
      <w:proofErr w:type="spellEnd"/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Foles Veras, Luciano </w:t>
      </w:r>
      <w:proofErr w:type="spellStart"/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Narezi</w:t>
      </w:r>
      <w:proofErr w:type="spellEnd"/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Brito, Ana Flávia Leão Preza e Karen </w:t>
      </w:r>
      <w:proofErr w:type="spellStart"/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Mayumi</w:t>
      </w:r>
      <w:proofErr w:type="spellEnd"/>
      <w:r w:rsidR="00B1513B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Matsumoto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00 votos contrários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 xml:space="preserve">00 abstenções; </w:t>
      </w:r>
      <w:r w:rsidRPr="004852F4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e </w:t>
      </w:r>
      <w:r w:rsidRPr="004852F4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B1513B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0 ausências.</w:t>
      </w:r>
    </w:p>
    <w:p w14:paraId="3BA9498E" w14:textId="77777777" w:rsidR="00F70474" w:rsidRDefault="00F70474" w:rsidP="00F70474">
      <w:pPr>
        <w:suppressAutoHyphens w:val="0"/>
        <w:jc w:val="both"/>
        <w:rPr>
          <w:color w:val="FF0000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11F273F1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5E375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7D45D07C" w14:textId="77777777" w:rsidR="00C06AA5" w:rsidRDefault="00C06AA5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14:paraId="157B48DE" w14:textId="586CB184" w:rsidR="00F70474" w:rsidRPr="00EA6F3C" w:rsidRDefault="00B1513B" w:rsidP="006825D6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weverthon foles veras</w:t>
            </w:r>
          </w:p>
          <w:p w14:paraId="35A72705" w14:textId="5CE308DE" w:rsidR="00F70474" w:rsidRPr="00EA6F3C" w:rsidRDefault="00F70474" w:rsidP="006825D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5A623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372C4BE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14:paraId="6890B166" w14:textId="62835578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32A61D68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6AEE2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1F543995" w14:textId="77777777" w:rsidR="00F70474" w:rsidRDefault="00F70474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66D2654" w14:textId="77777777" w:rsidR="00C06AA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29EFBE25" w14:textId="77777777" w:rsidR="00C06AA5" w:rsidRPr="00B71F35" w:rsidRDefault="00C06AA5" w:rsidP="006825D6">
            <w:pPr>
              <w:suppressAutoHyphens w:val="0"/>
              <w:jc w:val="both"/>
              <w:rPr>
                <w:color w:val="FF0000"/>
                <w:sz w:val="22"/>
                <w:szCs w:val="22"/>
              </w:rPr>
            </w:pPr>
          </w:p>
          <w:p w14:paraId="7D31D4F4" w14:textId="2BBD904A" w:rsidR="00F70474" w:rsidRPr="00EA6F3C" w:rsidRDefault="00B1513B" w:rsidP="006825D6">
            <w:pPr>
              <w:autoSpaceDE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LUCIANO NAREZI DE BRITO</w:t>
            </w:r>
          </w:p>
          <w:p w14:paraId="7BC38DF2" w14:textId="16E94CDA" w:rsidR="00F70474" w:rsidRPr="00EA6F3C" w:rsidRDefault="00B1513B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5AEE" w14:textId="64812072" w:rsidR="00F70474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                                </w:t>
            </w:r>
          </w:p>
          <w:p w14:paraId="32A90F30" w14:textId="77777777" w:rsidR="00F70474" w:rsidRDefault="00F70474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7C297CC" w14:textId="77777777" w:rsidR="00C06AA5" w:rsidRDefault="00C06AA5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549C3C06" w14:textId="388DE1DF" w:rsidR="00C06AA5" w:rsidRPr="00FE76AF" w:rsidRDefault="0087268A" w:rsidP="006825D6">
            <w:pPr>
              <w:autoSpaceDE w:val="0"/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b/>
                <w:bCs/>
                <w:sz w:val="22"/>
                <w:szCs w:val="22"/>
                <w:lang w:eastAsia="pt-BR"/>
              </w:rPr>
              <w:t xml:space="preserve">                         </w:t>
            </w:r>
          </w:p>
          <w:p w14:paraId="1AB87D28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  <w:tr w:rsidR="00F70474" w:rsidRPr="00EA6F3C" w14:paraId="5CB55920" w14:textId="77777777" w:rsidTr="006825D6">
        <w:trPr>
          <w:trHeight w:val="206"/>
        </w:trPr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E943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B77F2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0474" w:rsidRPr="00EA6F3C" w14:paraId="169F5063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CCCA" w14:textId="77777777" w:rsidR="00F70474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  <w:p w14:paraId="34291524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CADD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</w:tc>
      </w:tr>
    </w:tbl>
    <w:p w14:paraId="615243F0" w14:textId="77777777" w:rsidR="00F70474" w:rsidRPr="00EA6F3C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7A7D7965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44BA" w14:textId="581F168F" w:rsidR="00F70474" w:rsidRPr="00EA6F3C" w:rsidRDefault="00B1513B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ANA FLÁVIA LEÃO PREZA</w:t>
            </w:r>
          </w:p>
          <w:p w14:paraId="612A54AE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917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AA703BD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4740CE" w14:textId="77777777" w:rsidR="00F70474" w:rsidRDefault="00F70474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FE980F4" w14:textId="77777777" w:rsidR="00AE10AF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41245CD" w14:textId="4CED7D9C" w:rsidR="00F70474" w:rsidRDefault="00AE10AF" w:rsidP="00F70474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</w:t>
      </w:r>
    </w:p>
    <w:tbl>
      <w:tblPr>
        <w:tblW w:w="100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  <w:gridCol w:w="5256"/>
      </w:tblGrid>
      <w:tr w:rsidR="00F70474" w:rsidRPr="00EA6F3C" w14:paraId="5368E5AC" w14:textId="77777777" w:rsidTr="006825D6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CA0EA" w14:textId="4906397E" w:rsidR="00F70474" w:rsidRPr="0087268A" w:rsidRDefault="0087268A" w:rsidP="006825D6">
            <w:pPr>
              <w:autoSpaceDE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7268A">
              <w:rPr>
                <w:rFonts w:ascii="Times New Roman" w:hAnsi="Times New Roman"/>
                <w:b/>
                <w:bCs/>
                <w:sz w:val="22"/>
                <w:szCs w:val="22"/>
              </w:rPr>
              <w:t>KAREN MAYUMI MATSUMOTO</w:t>
            </w:r>
          </w:p>
          <w:p w14:paraId="4B8609DF" w14:textId="77777777" w:rsidR="00F70474" w:rsidRPr="00EA6F3C" w:rsidRDefault="00F70474" w:rsidP="006825D6">
            <w:pPr>
              <w:autoSpaceDE w:val="0"/>
              <w:rPr>
                <w:rFonts w:ascii="Times New Roman" w:hAnsi="Times New Roman"/>
                <w:sz w:val="22"/>
                <w:szCs w:val="22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52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59A2F" w14:textId="77777777" w:rsidR="00F70474" w:rsidRPr="00EA6F3C" w:rsidRDefault="00F70474" w:rsidP="006825D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EA6F3C"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___________________________________</w:t>
            </w:r>
          </w:p>
        </w:tc>
      </w:tr>
    </w:tbl>
    <w:p w14:paraId="3B791B5F" w14:textId="7A3FE733" w:rsidR="00CB0BDE" w:rsidRPr="00387A55" w:rsidRDefault="00CB0BDE" w:rsidP="00F70474">
      <w:pPr>
        <w:suppressAutoHyphens w:val="0"/>
        <w:spacing w:before="100" w:after="100" w:line="276" w:lineRule="auto"/>
        <w:jc w:val="both"/>
        <w:textAlignment w:val="auto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47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6"/>
      </w:tblGrid>
      <w:tr w:rsidR="00CB0BDE" w:rsidRPr="00387A55" w14:paraId="3A3773FD" w14:textId="77777777" w:rsidTr="0007687C"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BEBF2" w14:textId="77777777" w:rsidR="00CB0BDE" w:rsidRPr="00387A55" w:rsidRDefault="00CB0BDE" w:rsidP="0007687C">
            <w:pPr>
              <w:autoSpaceDE w:val="0"/>
              <w:spacing w:line="276" w:lineRule="auto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</w:tbl>
    <w:p w14:paraId="210B105A" w14:textId="77777777" w:rsidR="0087268A" w:rsidRPr="00387A55" w:rsidRDefault="0087268A" w:rsidP="00CB0BDE">
      <w:pPr>
        <w:suppressAutoHyphens w:val="0"/>
        <w:jc w:val="both"/>
        <w:rPr>
          <w:rFonts w:ascii="Times New Roman" w:hAnsi="Times New Roman"/>
          <w:color w:val="FF0000"/>
          <w:sz w:val="22"/>
          <w:szCs w:val="22"/>
        </w:rPr>
      </w:pPr>
    </w:p>
    <w:sectPr w:rsidR="0087268A" w:rsidRPr="00387A55" w:rsidSect="00602AF5">
      <w:headerReference w:type="default" r:id="rId7"/>
      <w:footerReference w:type="default" r:id="rId8"/>
      <w:pgSz w:w="11906" w:h="16838"/>
      <w:pgMar w:top="141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DF11C" w14:textId="77777777" w:rsidR="00602AF5" w:rsidRDefault="00602AF5" w:rsidP="00B3042C">
      <w:r>
        <w:separator/>
      </w:r>
    </w:p>
  </w:endnote>
  <w:endnote w:type="continuationSeparator" w:id="0">
    <w:p w14:paraId="20A1D9E0" w14:textId="77777777" w:rsidR="00602AF5" w:rsidRDefault="00602AF5" w:rsidP="00B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6098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C1EB5FC" w14:textId="77777777" w:rsidR="00B3042C" w:rsidRPr="00B3042C" w:rsidRDefault="00B3042C">
        <w:pPr>
          <w:pStyle w:val="Rodap"/>
          <w:jc w:val="center"/>
          <w:rPr>
            <w:sz w:val="16"/>
            <w:szCs w:val="16"/>
          </w:rPr>
        </w:pPr>
        <w:r w:rsidRPr="00B3042C">
          <w:rPr>
            <w:sz w:val="16"/>
            <w:szCs w:val="16"/>
          </w:rPr>
          <w:fldChar w:fldCharType="begin"/>
        </w:r>
        <w:r w:rsidRPr="00B3042C">
          <w:rPr>
            <w:sz w:val="16"/>
            <w:szCs w:val="16"/>
          </w:rPr>
          <w:instrText>PAGE   \* MERGEFORMAT</w:instrText>
        </w:r>
        <w:r w:rsidRPr="00B3042C">
          <w:rPr>
            <w:sz w:val="16"/>
            <w:szCs w:val="16"/>
          </w:rPr>
          <w:fldChar w:fldCharType="separate"/>
        </w:r>
        <w:r w:rsidR="00AB09B8">
          <w:rPr>
            <w:noProof/>
            <w:sz w:val="16"/>
            <w:szCs w:val="16"/>
          </w:rPr>
          <w:t>2</w:t>
        </w:r>
        <w:r w:rsidRPr="00B3042C">
          <w:rPr>
            <w:sz w:val="16"/>
            <w:szCs w:val="16"/>
          </w:rPr>
          <w:fldChar w:fldCharType="end"/>
        </w:r>
      </w:p>
      <w:p w14:paraId="41388AD2" w14:textId="77777777" w:rsidR="00B3042C" w:rsidRPr="00B3042C" w:rsidRDefault="008E0187">
        <w:pPr>
          <w:pStyle w:val="Rodap"/>
          <w:jc w:val="center"/>
          <w:rPr>
            <w:sz w:val="16"/>
            <w:szCs w:val="16"/>
          </w:rPr>
        </w:pPr>
      </w:p>
    </w:sdtContent>
  </w:sdt>
  <w:p w14:paraId="313260F3" w14:textId="77777777" w:rsidR="00B3042C" w:rsidRPr="00B3042C" w:rsidRDefault="00B3042C" w:rsidP="00B3042C">
    <w:pPr>
      <w:pStyle w:val="Rodap"/>
    </w:pPr>
    <w:r>
      <w:rPr>
        <w:noProof/>
        <w:lang w:eastAsia="pt-BR"/>
      </w:rPr>
      <w:drawing>
        <wp:inline distT="0" distB="0" distL="0" distR="0" wp14:anchorId="4DCB3566" wp14:editId="07CC5822">
          <wp:extent cx="5400040" cy="519314"/>
          <wp:effectExtent l="0" t="0" r="0" b="0"/>
          <wp:docPr id="1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193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DB39D" w14:textId="77777777" w:rsidR="00602AF5" w:rsidRDefault="00602AF5" w:rsidP="00B3042C">
      <w:r>
        <w:separator/>
      </w:r>
    </w:p>
  </w:footnote>
  <w:footnote w:type="continuationSeparator" w:id="0">
    <w:p w14:paraId="42CDC3A5" w14:textId="77777777" w:rsidR="00602AF5" w:rsidRDefault="00602AF5" w:rsidP="00B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C93B5" w14:textId="77777777" w:rsidR="00B3042C" w:rsidRDefault="00B304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DC6146A" wp14:editId="75B8ED61">
          <wp:simplePos x="0" y="0"/>
          <wp:positionH relativeFrom="margin">
            <wp:align>right</wp:align>
          </wp:positionH>
          <wp:positionV relativeFrom="paragraph">
            <wp:posOffset>-173990</wp:posOffset>
          </wp:positionV>
          <wp:extent cx="5848350" cy="624205"/>
          <wp:effectExtent l="0" t="0" r="0" b="4445"/>
          <wp:wrapSquare wrapText="bothSides"/>
          <wp:docPr id="13" name="Imagem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8350" cy="62420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F0855"/>
    <w:multiLevelType w:val="multilevel"/>
    <w:tmpl w:val="8646B0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66B7F"/>
    <w:multiLevelType w:val="multilevel"/>
    <w:tmpl w:val="45786A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4CD1"/>
    <w:multiLevelType w:val="multilevel"/>
    <w:tmpl w:val="5F441E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1821186"/>
    <w:multiLevelType w:val="hybridMultilevel"/>
    <w:tmpl w:val="02802F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07BD4"/>
    <w:multiLevelType w:val="multilevel"/>
    <w:tmpl w:val="A7501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25C"/>
    <w:multiLevelType w:val="multilevel"/>
    <w:tmpl w:val="F83A59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025565">
    <w:abstractNumId w:val="1"/>
  </w:num>
  <w:num w:numId="2" w16cid:durableId="23679256">
    <w:abstractNumId w:val="6"/>
  </w:num>
  <w:num w:numId="3" w16cid:durableId="571618123">
    <w:abstractNumId w:val="2"/>
  </w:num>
  <w:num w:numId="4" w16cid:durableId="240602905">
    <w:abstractNumId w:val="3"/>
  </w:num>
  <w:num w:numId="5" w16cid:durableId="770665148">
    <w:abstractNumId w:val="0"/>
  </w:num>
  <w:num w:numId="6" w16cid:durableId="1273711371">
    <w:abstractNumId w:val="4"/>
  </w:num>
  <w:num w:numId="7" w16cid:durableId="516506866">
    <w:abstractNumId w:val="5"/>
  </w:num>
  <w:num w:numId="8" w16cid:durableId="9514761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2C"/>
    <w:rsid w:val="00010F38"/>
    <w:rsid w:val="000606AF"/>
    <w:rsid w:val="00070684"/>
    <w:rsid w:val="000B7493"/>
    <w:rsid w:val="000C21F0"/>
    <w:rsid w:val="000C39DE"/>
    <w:rsid w:val="000D433B"/>
    <w:rsid w:val="000E1061"/>
    <w:rsid w:val="000F5297"/>
    <w:rsid w:val="00107577"/>
    <w:rsid w:val="00126209"/>
    <w:rsid w:val="001506C4"/>
    <w:rsid w:val="00154E81"/>
    <w:rsid w:val="00171E94"/>
    <w:rsid w:val="00174875"/>
    <w:rsid w:val="001C7E0C"/>
    <w:rsid w:val="00202CEA"/>
    <w:rsid w:val="00210463"/>
    <w:rsid w:val="00211720"/>
    <w:rsid w:val="00260765"/>
    <w:rsid w:val="00260B79"/>
    <w:rsid w:val="0026239C"/>
    <w:rsid w:val="002632B4"/>
    <w:rsid w:val="00273784"/>
    <w:rsid w:val="00277382"/>
    <w:rsid w:val="002973C4"/>
    <w:rsid w:val="002B4B36"/>
    <w:rsid w:val="002C335D"/>
    <w:rsid w:val="002D7ABC"/>
    <w:rsid w:val="0034047A"/>
    <w:rsid w:val="0034317B"/>
    <w:rsid w:val="00346DE9"/>
    <w:rsid w:val="00386C5A"/>
    <w:rsid w:val="00387A55"/>
    <w:rsid w:val="003D0E0E"/>
    <w:rsid w:val="003D724D"/>
    <w:rsid w:val="003E1359"/>
    <w:rsid w:val="00414906"/>
    <w:rsid w:val="004368CC"/>
    <w:rsid w:val="00440305"/>
    <w:rsid w:val="00443BB6"/>
    <w:rsid w:val="00444B7B"/>
    <w:rsid w:val="00471854"/>
    <w:rsid w:val="00475B13"/>
    <w:rsid w:val="00494DF4"/>
    <w:rsid w:val="00497144"/>
    <w:rsid w:val="004D4425"/>
    <w:rsid w:val="00516145"/>
    <w:rsid w:val="00534F70"/>
    <w:rsid w:val="00536529"/>
    <w:rsid w:val="005546D0"/>
    <w:rsid w:val="00585D2E"/>
    <w:rsid w:val="005A0A65"/>
    <w:rsid w:val="005A783E"/>
    <w:rsid w:val="005E3E4C"/>
    <w:rsid w:val="00602AF5"/>
    <w:rsid w:val="00647436"/>
    <w:rsid w:val="00653387"/>
    <w:rsid w:val="006541CC"/>
    <w:rsid w:val="006B3234"/>
    <w:rsid w:val="006D539B"/>
    <w:rsid w:val="006D7207"/>
    <w:rsid w:val="0070131E"/>
    <w:rsid w:val="0079511B"/>
    <w:rsid w:val="007A2DBE"/>
    <w:rsid w:val="007C12F3"/>
    <w:rsid w:val="007C3E8E"/>
    <w:rsid w:val="007F6B36"/>
    <w:rsid w:val="0080147C"/>
    <w:rsid w:val="008578C4"/>
    <w:rsid w:val="0087268A"/>
    <w:rsid w:val="00890C5B"/>
    <w:rsid w:val="008918E5"/>
    <w:rsid w:val="008D418E"/>
    <w:rsid w:val="008E0187"/>
    <w:rsid w:val="008F56EB"/>
    <w:rsid w:val="00904455"/>
    <w:rsid w:val="00904B2A"/>
    <w:rsid w:val="00930604"/>
    <w:rsid w:val="00936CE7"/>
    <w:rsid w:val="00966FD6"/>
    <w:rsid w:val="0097038D"/>
    <w:rsid w:val="00977508"/>
    <w:rsid w:val="00991251"/>
    <w:rsid w:val="009A7709"/>
    <w:rsid w:val="009B261A"/>
    <w:rsid w:val="009C1437"/>
    <w:rsid w:val="009C2C06"/>
    <w:rsid w:val="009C4836"/>
    <w:rsid w:val="009D0474"/>
    <w:rsid w:val="009E3493"/>
    <w:rsid w:val="00A805AF"/>
    <w:rsid w:val="00AB09B8"/>
    <w:rsid w:val="00AD3B0D"/>
    <w:rsid w:val="00AE10AF"/>
    <w:rsid w:val="00AE12B7"/>
    <w:rsid w:val="00AE71E5"/>
    <w:rsid w:val="00B1513B"/>
    <w:rsid w:val="00B172E9"/>
    <w:rsid w:val="00B3042C"/>
    <w:rsid w:val="00B7250B"/>
    <w:rsid w:val="00B84D45"/>
    <w:rsid w:val="00B9517B"/>
    <w:rsid w:val="00BA5419"/>
    <w:rsid w:val="00BB70BA"/>
    <w:rsid w:val="00BF55E4"/>
    <w:rsid w:val="00C06AA5"/>
    <w:rsid w:val="00C2330D"/>
    <w:rsid w:val="00C26F27"/>
    <w:rsid w:val="00C475D8"/>
    <w:rsid w:val="00C91FA5"/>
    <w:rsid w:val="00C96BEC"/>
    <w:rsid w:val="00CB0BDE"/>
    <w:rsid w:val="00D26BB7"/>
    <w:rsid w:val="00D50BCC"/>
    <w:rsid w:val="00D5566D"/>
    <w:rsid w:val="00D57A70"/>
    <w:rsid w:val="00D6703D"/>
    <w:rsid w:val="00D80576"/>
    <w:rsid w:val="00D92F91"/>
    <w:rsid w:val="00D9779A"/>
    <w:rsid w:val="00D97A99"/>
    <w:rsid w:val="00DD1D5D"/>
    <w:rsid w:val="00DE290C"/>
    <w:rsid w:val="00DF35BF"/>
    <w:rsid w:val="00E024F2"/>
    <w:rsid w:val="00E1522B"/>
    <w:rsid w:val="00E85F12"/>
    <w:rsid w:val="00E8693C"/>
    <w:rsid w:val="00EC68FF"/>
    <w:rsid w:val="00EE7C09"/>
    <w:rsid w:val="00F52AF3"/>
    <w:rsid w:val="00F64F45"/>
    <w:rsid w:val="00F70474"/>
    <w:rsid w:val="00F76940"/>
    <w:rsid w:val="00FB0E7E"/>
    <w:rsid w:val="00FE4D12"/>
    <w:rsid w:val="00FF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B1BD7"/>
  <w15:docId w15:val="{45C68095-6E7F-4A41-9611-B15206E0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3042C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42C"/>
  </w:style>
  <w:style w:type="paragraph" w:styleId="Rodap">
    <w:name w:val="footer"/>
    <w:basedOn w:val="Normal"/>
    <w:link w:val="RodapChar"/>
    <w:uiPriority w:val="99"/>
    <w:unhideWhenUsed/>
    <w:rsid w:val="00B304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42C"/>
  </w:style>
  <w:style w:type="paragraph" w:styleId="NormalWeb">
    <w:name w:val="Normal (Web)"/>
    <w:basedOn w:val="Normal"/>
    <w:uiPriority w:val="99"/>
    <w:rsid w:val="00B3042C"/>
    <w:rPr>
      <w:rFonts w:ascii="Times" w:hAnsi="Times"/>
      <w:sz w:val="20"/>
      <w:szCs w:val="20"/>
    </w:rPr>
  </w:style>
  <w:style w:type="character" w:styleId="nfase">
    <w:name w:val="Emphasis"/>
    <w:uiPriority w:val="20"/>
    <w:qFormat/>
    <w:rsid w:val="00B3042C"/>
    <w:rPr>
      <w:i/>
    </w:rPr>
  </w:style>
  <w:style w:type="paragraph" w:styleId="PargrafodaLista">
    <w:name w:val="List Paragraph"/>
    <w:basedOn w:val="Normal"/>
    <w:qFormat/>
    <w:rsid w:val="00B3042C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33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338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vfa</dc:creator>
  <cp:lastModifiedBy>Tiago Ito Eleodoro</cp:lastModifiedBy>
  <cp:revision>9</cp:revision>
  <cp:lastPrinted>2024-02-16T19:43:00Z</cp:lastPrinted>
  <dcterms:created xsi:type="dcterms:W3CDTF">2024-02-14T18:41:00Z</dcterms:created>
  <dcterms:modified xsi:type="dcterms:W3CDTF">2024-02-16T19:43:00Z</dcterms:modified>
</cp:coreProperties>
</file>