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B612" w14:textId="7DF41FC6" w:rsidR="00663CC4" w:rsidRPr="00663CC4" w:rsidRDefault="00663CC4" w:rsidP="00663CC4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</w:pP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PORTARIA PRES N° 2</w:t>
      </w:r>
      <w:r w:rsidR="00224D0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8</w:t>
      </w: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 xml:space="preserve">, DE </w:t>
      </w:r>
      <w:r w:rsidR="00224D0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26 DE MARÇO DE 2024</w:t>
      </w: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.</w:t>
      </w:r>
    </w:p>
    <w:p w14:paraId="2AC70844" w14:textId="77777777" w:rsidR="002414B1" w:rsidRPr="002414B1" w:rsidRDefault="002414B1" w:rsidP="002414B1">
      <w:pPr>
        <w:spacing w:before="100" w:beforeAutospacing="1" w:after="100" w:afterAutospacing="1"/>
        <w:ind w:left="4260"/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Divulga os dias de feriado nacional, estadual, municipal, ponto facultativo aprovado pela Presidência do CAU/MT e dá outras providências.</w:t>
      </w:r>
    </w:p>
    <w:p w14:paraId="5C495A41" w14:textId="77777777" w:rsidR="002414B1" w:rsidRPr="002414B1" w:rsidRDefault="002414B1" w:rsidP="002414B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 PRESIDENTE DO CONSELHO DE ARQUITETURA E URBANISMO DE MATO GROSSO – CAU/MT, no uso de suas atribuições legais e institucionais, que lhe confere o art. 35, inciso III da Lei 12.378/2010 e art. 151 XLV do Regimento Interno,</w:t>
      </w:r>
    </w:p>
    <w:p w14:paraId="0518578B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Considerando que o Conselho de Arquitetura e Urbanismo de Mato Grosso é uma autarquia dotada de personalidade jurídica de direito público, com autonomia administrativa, conforme art. 24 da Lei 12.378/2010.</w:t>
      </w:r>
    </w:p>
    <w:p w14:paraId="11E32081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5162A065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Considerando que o Acordo Coletivo de Trabalho inicia em 01 de janeiro de 2024 à 31 de dezembro de 2024 e nele apresenta a cláusula décima quinta, que determina:</w:t>
      </w:r>
    </w:p>
    <w:p w14:paraId="4FB030FC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35541BC6" w14:textId="77777777" w:rsidR="002414B1" w:rsidRPr="002414B1" w:rsidRDefault="002414B1" w:rsidP="002414B1">
      <w:pPr>
        <w:ind w:left="1425"/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“O CAU/MT realizará previamente o calendário de pontos facultativos e feriados com base no decreto da Prefeitura do respectivo município em que estiver localizado, devendo definir se haverá expediente relacionados ao ponto facultativo no mesmo período.</w:t>
      </w:r>
    </w:p>
    <w:p w14:paraId="76BA47CE" w14:textId="77777777" w:rsidR="002414B1" w:rsidRPr="002414B1" w:rsidRDefault="002414B1" w:rsidP="002414B1">
      <w:pPr>
        <w:ind w:left="1425"/>
        <w:jc w:val="both"/>
        <w:rPr>
          <w:rFonts w:ascii="Times New Roman" w:eastAsia="Times New Roman" w:hAnsi="Times New Roman"/>
          <w:lang w:eastAsia="pt-BR"/>
        </w:rPr>
      </w:pPr>
    </w:p>
    <w:p w14:paraId="6361919C" w14:textId="77777777" w:rsidR="002414B1" w:rsidRPr="002414B1" w:rsidRDefault="002414B1" w:rsidP="002414B1">
      <w:pPr>
        <w:ind w:left="1425"/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Parágrafo único: Os pontos facultativos que não forem especificados no início do ano, definidos posteriormente pelas Prefeituras, serão avaliados pela presidência do Conselho.”</w:t>
      </w:r>
    </w:p>
    <w:p w14:paraId="311BFD8B" w14:textId="77777777" w:rsidR="002414B1" w:rsidRPr="002414B1" w:rsidRDefault="002414B1" w:rsidP="002414B1">
      <w:pPr>
        <w:ind w:left="1425"/>
        <w:jc w:val="both"/>
        <w:rPr>
          <w:rFonts w:ascii="Times New Roman" w:eastAsia="Times New Roman" w:hAnsi="Times New Roman"/>
          <w:lang w:eastAsia="pt-BR"/>
        </w:rPr>
      </w:pPr>
    </w:p>
    <w:p w14:paraId="19DA783E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Considerando que a Prefeitura Municipal de Cuiabá sancionou o Decreto n.º 9.996, de 22 de dezembro de 2023, que “dispõe sobre as datas comemorativas do ano de 2024, e dá outras providências”.</w:t>
      </w:r>
    </w:p>
    <w:p w14:paraId="6D43A595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573434C5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Considerando que a Prefeitura Municipal de Tangará da Serra sancionou o Decreto n.º 002, de 03 de janeiro de 2024, que “divulga os dias de feriado nacional, estadual, municipal e pontos facultativos nas repartições públicas do município de Tangará da Serra, Estado de Mato Grosso, e dá outras providências”.</w:t>
      </w:r>
    </w:p>
    <w:p w14:paraId="08D95C49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15B61385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Considerando que a Prefeitura Municipal de Sinop sancionou o Decreto n.º 002/2024, de 08 de janeiro de 2024, que “Divulga os dias de feriados nacional, estadual e municipal e define os pontos facultativos na Administração Pública Municipal, exceto para os serviços considerados imprescindíveis à comunidade.”</w:t>
      </w:r>
    </w:p>
    <w:p w14:paraId="0517953C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74C4CFF2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Considerando que a Prefeitura Municipal de Primavera do Leste sancionou o Decreto n.º 2.421/2023, de 22 de janeiro de 2024, que “divulga os Dias de Feriados Nacional, Estadual</w:t>
      </w: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 xml:space="preserve">, 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Municipal e Ponto Facultativo nas Repartições Públicas Municipais de Primavera do Leste-MT.”.</w:t>
      </w:r>
    </w:p>
    <w:p w14:paraId="3D6A7D1C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394E814D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RESOLVE:</w:t>
      </w:r>
    </w:p>
    <w:p w14:paraId="13C3308E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422A794C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CUIABÁ – MT (DECRETO N.º 9.996, DE 22 DE DEZEMBRO DE 2023)</w:t>
      </w:r>
    </w:p>
    <w:p w14:paraId="727C3DE9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236003AA" w14:textId="16A14112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1º. A Presidência do CAU/MT divulga os feriados nacional, estadual e municipal na sede do CAU/MT (Cuiabá-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MT) e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 aprova os pontos facultativos abaixo mencionados:</w:t>
      </w:r>
    </w:p>
    <w:p w14:paraId="35795984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0B6BDEBE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I- 29 de março (Sexta-Feira) Paixão de Nosso Senhor Jesus Cristo – Feriado Nacional Religioso;</w:t>
      </w:r>
    </w:p>
    <w:p w14:paraId="444CE4EE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II - 08 de abril (Segunda) Fundação da Cidade de Cuiabá – Feriado Municipal;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III- 21 de abril (Domingo) Dia de Tiradentes – Feriado Nacional;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IV– 1º de Maio (Quarta-Feira) – Dia do Trabalho – Feriado Nacional;</w:t>
      </w:r>
    </w:p>
    <w:p w14:paraId="54F76A5B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lastRenderedPageBreak/>
        <w:t>V– 30 de Maio (Quinta – Feira) – Corpus Christi – Feriado Municipal;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VI– 31 de Maio (sexta-feira) – Ponto Facultativo;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 – 7 de Setembro (Sábado) – Independência do Brasil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VIII- 12 de Outubro (Sábado) – Nossa Senhora Aparecida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IX– TRANSFERIR o PONTO FACULTATIVO do dia 28 de outubro de 2024, segunda-feira (Dia do Servidor Público), para o dia 25 de outubro de 2024, sexta-feira, suspendendo o expediente nesta última data, na sede (Cuiabá-MT) e escritórios descentralizados nos municípios de Sinop e Primavera do Leste e Tangará da Serra.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X– 2 de novembro (Sábado) – Dia de Finados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XI– 15 de Novembro (Sexta - Feira) – Proclamação da República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XII– 20 de Novembro (Quarta-Feira) – Homenagem ao Líder Negro Brasileiro “Zumbi dos Palmares” – Feriado Municipal;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XIII- 8 de Dezembro (Domingo) – Dia de Nossa Senhora da Conceição – Feriado Municipal (Religioso);</w:t>
      </w:r>
    </w:p>
    <w:p w14:paraId="32B8147A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XIV - 24 de dezembro (terça-feira) – ponto facultativo;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XV- 25 de dezembro (Quarta-Feira) - Natal – Feriado Nacional;</w:t>
      </w:r>
    </w:p>
    <w:p w14:paraId="5AF669FB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XVI - 31 de dezembro (terça-feira) – ponto facultativo;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XVII- 1º de janeiro de 2025 (quarta-feira) Confraternização Universal – feriado nacional.</w:t>
      </w:r>
    </w:p>
    <w:p w14:paraId="3A4C9DF9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2855207E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TANGARÁ DA SERRA- MT (DECRETO N.º 002, DE 03 DE JANEIRO DE 2024)</w:t>
      </w:r>
    </w:p>
    <w:p w14:paraId="64CC3CBD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0A431CFE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2º. A Presidência do CAU/MT divulga os feriados nacional, estadual e municipal no escritório descentralizado de Tangará da Serra e aprova os pontos facultativos abaixo mencionados:</w:t>
      </w:r>
    </w:p>
    <w:p w14:paraId="05539A21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734CA8D8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I- 29 de março (sexta-feira) Paixão de Cristo – feriado nacional;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II-21 de abril (domingo) Tiradentes – feriado nacional;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III- 1º de maio (quarta-feira) Dia Mundial do Trabalho – feriado nacional;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IV- 13 de maio (segunda-feira) Aniversário de Tangará da Serra – feriado municipal;</w:t>
      </w:r>
    </w:p>
    <w:p w14:paraId="5EF663E6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C0392B"/>
          <w:sz w:val="19"/>
          <w:szCs w:val="19"/>
          <w:shd w:val="clear" w:color="auto" w:fill="FFFFFF"/>
          <w:lang w:eastAsia="pt-BR"/>
        </w:rPr>
        <w:t>V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– 30 de maio (Quinta – Feira) – Corpus Christi – Ponto Facultativo; </w:t>
      </w:r>
    </w:p>
    <w:p w14:paraId="2D634B18" w14:textId="0CE359C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000000" w:themeColor="text1"/>
          <w:sz w:val="19"/>
          <w:szCs w:val="19"/>
          <w:shd w:val="clear" w:color="auto" w:fill="FFFFFF"/>
          <w:lang w:eastAsia="pt-BR"/>
        </w:rPr>
        <w:t xml:space="preserve">VI– 31 de </w:t>
      </w:r>
      <w:r w:rsidRPr="002414B1">
        <w:rPr>
          <w:rFonts w:ascii="Courier New" w:eastAsia="Times New Roman" w:hAnsi="Courier New" w:cs="Courier New"/>
          <w:b/>
          <w:bCs/>
          <w:color w:val="000000" w:themeColor="text1"/>
          <w:sz w:val="19"/>
          <w:szCs w:val="19"/>
          <w:shd w:val="clear" w:color="auto" w:fill="FFFFFF"/>
          <w:lang w:eastAsia="pt-BR"/>
        </w:rPr>
        <w:t>maio</w:t>
      </w:r>
      <w:r w:rsidRPr="002414B1">
        <w:rPr>
          <w:rFonts w:ascii="Courier New" w:eastAsia="Times New Roman" w:hAnsi="Courier New" w:cs="Courier New"/>
          <w:b/>
          <w:bCs/>
          <w:color w:val="000000" w:themeColor="text1"/>
          <w:sz w:val="19"/>
          <w:szCs w:val="19"/>
          <w:shd w:val="clear" w:color="auto" w:fill="FFFFFF"/>
          <w:lang w:eastAsia="pt-BR"/>
        </w:rPr>
        <w:t xml:space="preserve"> (sexta-feira) – Ponto Facultativo;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VII- 7 de setembro (sábado) Independência do Brasil – feriado 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VIII- 12 de outubro (sábado) Nossa Senhora Aparecida – feriado nacional;</w:t>
      </w:r>
    </w:p>
    <w:p w14:paraId="554497B5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IX– TRANSFERIR o PONTO FACULTATIVO do dia 28 de outubro de 2024, segunda-feira (Dia do Servidor Público), para o dia 25 de outubro de 2024, sexta-feira, suspendendo o expediente nesta última data, na sede (Cuiabá-MT) e escritórios descentralizados nos municípios de Sinop e Primavera do Leste e Tangará da Serra.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 xml:space="preserve">X- 2 de novembro (sábado) dia de Finados – feriado nacional; 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XI- 15 de novembro (sexta-feira) Proclamação da República – feriado 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XII- 20 de novembro (quarta-feira) Consciência Negra – feriado estadual;</w:t>
      </w:r>
    </w:p>
    <w:p w14:paraId="437CD93D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XIII - 24 de dezembro (terça-feira) – ponto facultativo;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XIV - 25 de dezembro (quarta-feira) Natal – feriado nacional;</w:t>
      </w:r>
    </w:p>
    <w:p w14:paraId="27A6D4E0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XV - 31 de dezembro (terça-feira) – ponto facultativo;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XVI- 1º de janeiro de 2025 (quarta-feira) Confraternização Universal – feriado nacional.</w:t>
      </w:r>
    </w:p>
    <w:p w14:paraId="46415570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53778F24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2CBB2FAC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SINOP - MT (DECRETO N.º 002/2024, DE 08 DE JANEIRO DE 2024)</w:t>
      </w:r>
    </w:p>
    <w:p w14:paraId="242099ED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11BDD4AB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3A94671C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3º. A Presidência do CAU/MT divulga os feriados nacional, estadual e municipal no escritório descentralizado de Sinop e aprova os pontos facultativos abaixo mencionados:</w:t>
      </w:r>
    </w:p>
    <w:p w14:paraId="5C0FE85E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</w:p>
    <w:p w14:paraId="6952538F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I 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- 29 de março (sexta-feira) - Paixão de Cristo (feriado 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II – 21 de abril (domingo) - Tiradentes (feriado 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III - 01 de maio (quarta-feira) - Dia do Trabalho (feriado 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IV - 30 de maio (quinta-feira) - Corpus Christi (ponto facultativo);</w:t>
      </w:r>
    </w:p>
    <w:p w14:paraId="165C86FE" w14:textId="2A4829F1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000000" w:themeColor="text1"/>
          <w:sz w:val="19"/>
          <w:szCs w:val="19"/>
          <w:shd w:val="clear" w:color="auto" w:fill="FFFFFF"/>
          <w:lang w:eastAsia="pt-BR"/>
        </w:rPr>
        <w:lastRenderedPageBreak/>
        <w:t xml:space="preserve">V– 31 de </w:t>
      </w:r>
      <w:r w:rsidRPr="002414B1">
        <w:rPr>
          <w:rFonts w:ascii="Courier New" w:eastAsia="Times New Roman" w:hAnsi="Courier New" w:cs="Courier New"/>
          <w:b/>
          <w:bCs/>
          <w:color w:val="000000" w:themeColor="text1"/>
          <w:sz w:val="19"/>
          <w:szCs w:val="19"/>
          <w:shd w:val="clear" w:color="auto" w:fill="FFFFFF"/>
          <w:lang w:eastAsia="pt-BR"/>
        </w:rPr>
        <w:t>maio</w:t>
      </w:r>
      <w:r w:rsidRPr="002414B1">
        <w:rPr>
          <w:rFonts w:ascii="Courier New" w:eastAsia="Times New Roman" w:hAnsi="Courier New" w:cs="Courier New"/>
          <w:b/>
          <w:bCs/>
          <w:color w:val="000000" w:themeColor="text1"/>
          <w:sz w:val="19"/>
          <w:szCs w:val="19"/>
          <w:shd w:val="clear" w:color="auto" w:fill="FFFFFF"/>
          <w:lang w:eastAsia="pt-BR"/>
        </w:rPr>
        <w:t xml:space="preserve"> (sexta-feira) – Ponto Facultativo;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 - 13 de junho (quinta-feira) - Santo Antônio Padroeiro de Sinop (feriado municipal);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 - 07 de setembro (sábado) - Independência do Brasil – (feriado 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VIII - 14 de setembro (sábado) - Fundação de Sinop (feriado municipal);</w:t>
      </w:r>
    </w:p>
    <w:p w14:paraId="76B38348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IX - 12 de outubro (sábado) - Dia de Nossa Senhora Aparecida – Padroeira do Brasil (feriado 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 - TRANSFERIR o PONTO FACULTATIVO do dia 28 de outubro de 2024, segunda-feira (Dia do Servidor Público), para o dia 25 de outubro de 2024, sexta-feira, suspendendo o expediente nesta última data, na sede (Cuiabá-MT) e escritórios descentralizados nos municípios de Sinop e Primavera do Leste e Tangará da Serra.</w:t>
      </w:r>
    </w:p>
    <w:p w14:paraId="5FC04628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XI- 02 de novembro (sábado) - Dia de Finados (feriado 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XII - 15 de novembro (sexta-feira) - Proclamação da República (feriado nacional);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XIII - 20 de novembro (quarta-feira) - Consciência Negra (feriado estadual);</w:t>
      </w:r>
    </w:p>
    <w:p w14:paraId="6E506709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XIV - 24 de dezembro (terça-feira) – ponto facultativo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;</w:t>
      </w:r>
    </w:p>
    <w:p w14:paraId="1D8DC3CD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XV - 25 de dezembro (quarta-feira) Natal – feriado nacional;</w:t>
      </w:r>
    </w:p>
    <w:p w14:paraId="629D48F1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XVI - 31 de dezembro (terça-feira) – ponto facultativo;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XVII- 1º de janeiro de 2025 (quarta-feira) Confraternização Universal – feriado nacional.</w:t>
      </w:r>
    </w:p>
    <w:p w14:paraId="47042B9A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06099BEC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39AF7291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PRIMAVERA DO LESTE- MT (DECRETO N.º 2.279, DE 02 DE FEVEREIRO DE 2023)</w:t>
      </w:r>
    </w:p>
    <w:p w14:paraId="1ACB099B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7A3C4C7B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4º. A Presidência do CAU/MT divulga os feriados nacional, estadual e municipal no escritório descentralizado de Primavera do Leste e aprova os pontos facultativos abaixo mencionados:</w:t>
      </w:r>
    </w:p>
    <w:p w14:paraId="764F0E54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51E5B243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I – 29 de março (sexta-feira) paixão de Cristo – Feriado Nacional;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II - 21 de abril (domingo) Tiradentes – Feriado Nacional;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>III - 01 de maio (quarta-feira) - Dia do Trabalho (feriado nacional);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br/>
        <w:t xml:space="preserve">IV – 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13 de maio (segunda-feira) Emancipação de Primavera do Leste – Feriado Municipal;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 – 30 de maio (quinta-feira) Corpus Christi – Feriado Municipal;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 – 31 de maio (sexta-feira) – Ponto Facultativo;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 – 25 de julho (quinta-feira) São Cristóvão – Padroeiro do Município - Feriado Municipal;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VIII – 07 de setembro (sábado) – Independência do Brasil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IX – 12 de outubro (sábado) – Dia de Nossa Senhora Aparecida – Padroeira do Brasil -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 – TRANSFERIR o PONTO FACULTATIVO do dia 28 de outubro de 2024, segunda-feira (Dia do Servidor Público), para o dia 25 de outubro de 2024, sexta-feira, suspendendo o expediente nesta última data, na sede (Cuiabá-MT) e escritórios descentralizados nos municípios de Sinop e Primavera do Leste e Tangará da Serra.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 – 02 de novembro (sábado) – Finados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XII - 15 de novembro (sexta-feira) Proclamação da República – Feriado Nacional;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>XII – 20 de novembro (quarta-feira) Dia da Consciência Negra – Feriado Nacional;</w:t>
      </w:r>
    </w:p>
    <w:p w14:paraId="73F49704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XIV - 24 de dezembro (terça-feira) – ponto facultativo;</w:t>
      </w:r>
    </w:p>
    <w:p w14:paraId="09527D20" w14:textId="77777777" w:rsidR="002414B1" w:rsidRPr="002414B1" w:rsidRDefault="002414B1" w:rsidP="002414B1">
      <w:pPr>
        <w:rPr>
          <w:rFonts w:ascii="Times New Roman" w:eastAsia="Times New Roman" w:hAnsi="Times New Roman"/>
          <w:color w:val="000000" w:themeColor="text1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XV - 25 de dezembro (quarta-feira) Natal – feriado nacional;</w:t>
      </w:r>
    </w:p>
    <w:p w14:paraId="3C96F417" w14:textId="77777777" w:rsidR="002414B1" w:rsidRPr="002414B1" w:rsidRDefault="002414B1" w:rsidP="002414B1">
      <w:pPr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t>XVI - 31 de dezembro (terça-feira) – ponto facultativo;</w:t>
      </w:r>
      <w:r w:rsidRPr="002414B1">
        <w:rPr>
          <w:rFonts w:ascii="Courier New" w:eastAsia="Times New Roman" w:hAnsi="Courier New" w:cs="Courier New"/>
          <w:color w:val="000000" w:themeColor="text1"/>
          <w:sz w:val="19"/>
          <w:szCs w:val="19"/>
          <w:shd w:val="clear" w:color="auto" w:fill="FFFFFF"/>
          <w:lang w:eastAsia="pt-BR"/>
        </w:rPr>
        <w:br/>
        <w:t xml:space="preserve">XVII- 1º de janeiro de 2025 (quarta-feira) Confraternização </w:t>
      </w: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Universal – feriado nacional.</w:t>
      </w:r>
    </w:p>
    <w:p w14:paraId="061EEA6E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6B1429CB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DISPOSIÇÃO GERAL</w:t>
      </w:r>
    </w:p>
    <w:p w14:paraId="7F94348C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73B0DCF6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5º Os pontos facultativos que não foram especificados no início do ano, definidos posteriormente pelas Prefeituras, serão avaliados pela presidência do CAU/MT.</w:t>
      </w:r>
    </w:p>
    <w:p w14:paraId="6319BE2E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6DA1CB71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73069AFE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6° Esta Portaria entra em vigor nesta data.</w:t>
      </w:r>
    </w:p>
    <w:p w14:paraId="5F7506AC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278DCCD4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05F79A6A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Cuiabá, 26 de março de 2024.</w:t>
      </w:r>
    </w:p>
    <w:p w14:paraId="06EB8D3B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p w14:paraId="1595D72B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306C5215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</w:p>
    <w:p w14:paraId="4695B1B7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ELISÂNGELA FERNANDES BOKORNI</w:t>
      </w:r>
    </w:p>
    <w:p w14:paraId="77CF9B42" w14:textId="77777777" w:rsidR="002414B1" w:rsidRPr="002414B1" w:rsidRDefault="002414B1" w:rsidP="002414B1">
      <w:pPr>
        <w:jc w:val="center"/>
        <w:rPr>
          <w:rFonts w:ascii="Times New Roman" w:eastAsia="Times New Roman" w:hAnsi="Times New Roman"/>
          <w:lang w:eastAsia="pt-BR"/>
        </w:rPr>
      </w:pPr>
      <w:r w:rsidRPr="002414B1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Presidente do CAU/MT</w:t>
      </w:r>
    </w:p>
    <w:p w14:paraId="728434C0" w14:textId="77777777" w:rsidR="002414B1" w:rsidRPr="002414B1" w:rsidRDefault="002414B1" w:rsidP="002414B1">
      <w:pPr>
        <w:jc w:val="both"/>
        <w:rPr>
          <w:rFonts w:ascii="Times New Roman" w:eastAsia="Times New Roman" w:hAnsi="Times New Roman"/>
          <w:lang w:eastAsia="pt-BR"/>
        </w:rPr>
      </w:pPr>
    </w:p>
    <w:sectPr w:rsidR="002414B1" w:rsidRPr="002414B1" w:rsidSect="00976C1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418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8073" w14:textId="77777777" w:rsidR="00724E8E" w:rsidRDefault="00724E8E">
      <w:r>
        <w:separator/>
      </w:r>
    </w:p>
  </w:endnote>
  <w:endnote w:type="continuationSeparator" w:id="0">
    <w:p w14:paraId="11EF5DA2" w14:textId="77777777" w:rsidR="00724E8E" w:rsidRDefault="007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56612F5D" w:rsidR="00B21865" w:rsidRDefault="00045A5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Fonts w:ascii="Times New Roman" w:hAnsi="Times New Roman"/>
        <w:noProof/>
        <w:color w:val="296D7A"/>
        <w:sz w:val="18"/>
      </w:rPr>
      <w:drawing>
        <wp:inline distT="0" distB="0" distL="0" distR="0" wp14:anchorId="6962E204" wp14:editId="320B5FE4">
          <wp:extent cx="5935980" cy="571500"/>
          <wp:effectExtent l="0" t="0" r="7620" b="0"/>
          <wp:docPr id="9401987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98719" name="Imagem 9401987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4D7348B" w14:textId="734D2F25" w:rsidR="003C00CE" w:rsidRPr="00EF74E9" w:rsidRDefault="00B21865" w:rsidP="00EF74E9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404A9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E31A" w14:textId="77777777" w:rsidR="00724E8E" w:rsidRDefault="00724E8E">
      <w:r>
        <w:separator/>
      </w:r>
    </w:p>
  </w:footnote>
  <w:footnote w:type="continuationSeparator" w:id="0">
    <w:p w14:paraId="192E433A" w14:textId="77777777" w:rsidR="00724E8E" w:rsidRDefault="0072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07BF1FF6" w:rsidR="003C00CE" w:rsidRPr="009E4E5A" w:rsidRDefault="00045A5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8240" behindDoc="1" locked="0" layoutInCell="1" allowOverlap="1" wp14:anchorId="4A39E1EE" wp14:editId="49F797C2">
          <wp:simplePos x="0" y="0"/>
          <wp:positionH relativeFrom="column">
            <wp:posOffset>-167005</wp:posOffset>
          </wp:positionH>
          <wp:positionV relativeFrom="paragraph">
            <wp:posOffset>-585470</wp:posOffset>
          </wp:positionV>
          <wp:extent cx="5935980" cy="650875"/>
          <wp:effectExtent l="0" t="0" r="7620" b="0"/>
          <wp:wrapNone/>
          <wp:docPr id="16550135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013596" name="Imagem 16550135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6341">
    <w:abstractNumId w:val="2"/>
  </w:num>
  <w:num w:numId="2" w16cid:durableId="298803384">
    <w:abstractNumId w:val="7"/>
  </w:num>
  <w:num w:numId="3" w16cid:durableId="700861329">
    <w:abstractNumId w:val="1"/>
  </w:num>
  <w:num w:numId="4" w16cid:durableId="534077118">
    <w:abstractNumId w:val="3"/>
  </w:num>
  <w:num w:numId="5" w16cid:durableId="124276529">
    <w:abstractNumId w:val="8"/>
  </w:num>
  <w:num w:numId="6" w16cid:durableId="1241988514">
    <w:abstractNumId w:val="6"/>
  </w:num>
  <w:num w:numId="7" w16cid:durableId="2049910215">
    <w:abstractNumId w:val="0"/>
  </w:num>
  <w:num w:numId="8" w16cid:durableId="1895921075">
    <w:abstractNumId w:val="10"/>
  </w:num>
  <w:num w:numId="9" w16cid:durableId="1415787498">
    <w:abstractNumId w:val="9"/>
  </w:num>
  <w:num w:numId="10" w16cid:durableId="380978596">
    <w:abstractNumId w:val="4"/>
  </w:num>
  <w:num w:numId="11" w16cid:durableId="68432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1523"/>
    <w:rsid w:val="000120FA"/>
    <w:rsid w:val="0002277A"/>
    <w:rsid w:val="0002485F"/>
    <w:rsid w:val="0003153D"/>
    <w:rsid w:val="00034DBC"/>
    <w:rsid w:val="0004261E"/>
    <w:rsid w:val="00045A51"/>
    <w:rsid w:val="00061A2C"/>
    <w:rsid w:val="000739EA"/>
    <w:rsid w:val="000771E3"/>
    <w:rsid w:val="000A5312"/>
    <w:rsid w:val="000E003F"/>
    <w:rsid w:val="000F0D93"/>
    <w:rsid w:val="001058EF"/>
    <w:rsid w:val="00141AB6"/>
    <w:rsid w:val="00146CFE"/>
    <w:rsid w:val="0015125F"/>
    <w:rsid w:val="00164918"/>
    <w:rsid w:val="00165703"/>
    <w:rsid w:val="00173CAF"/>
    <w:rsid w:val="0018598F"/>
    <w:rsid w:val="001D7BF0"/>
    <w:rsid w:val="001E2B77"/>
    <w:rsid w:val="001F0D38"/>
    <w:rsid w:val="001F48F4"/>
    <w:rsid w:val="00204B6A"/>
    <w:rsid w:val="00206077"/>
    <w:rsid w:val="00216D5A"/>
    <w:rsid w:val="00221707"/>
    <w:rsid w:val="00224D01"/>
    <w:rsid w:val="00231C57"/>
    <w:rsid w:val="0023435F"/>
    <w:rsid w:val="002414B1"/>
    <w:rsid w:val="002450E4"/>
    <w:rsid w:val="002678C7"/>
    <w:rsid w:val="00270736"/>
    <w:rsid w:val="00273911"/>
    <w:rsid w:val="00281639"/>
    <w:rsid w:val="00281A67"/>
    <w:rsid w:val="002A2B19"/>
    <w:rsid w:val="002B65CF"/>
    <w:rsid w:val="002C44E6"/>
    <w:rsid w:val="00304F09"/>
    <w:rsid w:val="00305619"/>
    <w:rsid w:val="00313D21"/>
    <w:rsid w:val="00317C1A"/>
    <w:rsid w:val="003325BA"/>
    <w:rsid w:val="00334949"/>
    <w:rsid w:val="0033657D"/>
    <w:rsid w:val="00342F46"/>
    <w:rsid w:val="00344562"/>
    <w:rsid w:val="00367CA9"/>
    <w:rsid w:val="00370538"/>
    <w:rsid w:val="003868C8"/>
    <w:rsid w:val="003A63EB"/>
    <w:rsid w:val="003C00CE"/>
    <w:rsid w:val="003C2239"/>
    <w:rsid w:val="003C4D88"/>
    <w:rsid w:val="003F0C5B"/>
    <w:rsid w:val="003F61BE"/>
    <w:rsid w:val="00404A9A"/>
    <w:rsid w:val="00406516"/>
    <w:rsid w:val="004164F0"/>
    <w:rsid w:val="00417EE3"/>
    <w:rsid w:val="0043142A"/>
    <w:rsid w:val="00467ECD"/>
    <w:rsid w:val="004741EF"/>
    <w:rsid w:val="004816C7"/>
    <w:rsid w:val="00481A99"/>
    <w:rsid w:val="00497C3B"/>
    <w:rsid w:val="004A6FFB"/>
    <w:rsid w:val="004D07A9"/>
    <w:rsid w:val="004F13F5"/>
    <w:rsid w:val="004F3256"/>
    <w:rsid w:val="004F5984"/>
    <w:rsid w:val="00501EFA"/>
    <w:rsid w:val="00510A06"/>
    <w:rsid w:val="00512561"/>
    <w:rsid w:val="00524E26"/>
    <w:rsid w:val="00546854"/>
    <w:rsid w:val="00582177"/>
    <w:rsid w:val="005824F1"/>
    <w:rsid w:val="00587696"/>
    <w:rsid w:val="00593D38"/>
    <w:rsid w:val="005B290A"/>
    <w:rsid w:val="005B304B"/>
    <w:rsid w:val="005C3967"/>
    <w:rsid w:val="005C7472"/>
    <w:rsid w:val="005E3CAE"/>
    <w:rsid w:val="005F054C"/>
    <w:rsid w:val="00603FF4"/>
    <w:rsid w:val="00614476"/>
    <w:rsid w:val="00631487"/>
    <w:rsid w:val="00646E40"/>
    <w:rsid w:val="006470C0"/>
    <w:rsid w:val="006548FF"/>
    <w:rsid w:val="006560BE"/>
    <w:rsid w:val="006563D8"/>
    <w:rsid w:val="00663CC4"/>
    <w:rsid w:val="006870F8"/>
    <w:rsid w:val="006A0505"/>
    <w:rsid w:val="006B11AF"/>
    <w:rsid w:val="006D0ACC"/>
    <w:rsid w:val="006D5E60"/>
    <w:rsid w:val="006E6236"/>
    <w:rsid w:val="006E6A51"/>
    <w:rsid w:val="006E6EE6"/>
    <w:rsid w:val="006F1DC2"/>
    <w:rsid w:val="00724E8E"/>
    <w:rsid w:val="00727172"/>
    <w:rsid w:val="007454C2"/>
    <w:rsid w:val="00745B20"/>
    <w:rsid w:val="007508BB"/>
    <w:rsid w:val="00765765"/>
    <w:rsid w:val="007A3199"/>
    <w:rsid w:val="007D3003"/>
    <w:rsid w:val="007D3C00"/>
    <w:rsid w:val="007F4904"/>
    <w:rsid w:val="008142E9"/>
    <w:rsid w:val="00814FE2"/>
    <w:rsid w:val="00824361"/>
    <w:rsid w:val="00832DC2"/>
    <w:rsid w:val="00834E01"/>
    <w:rsid w:val="00844B4C"/>
    <w:rsid w:val="00847A54"/>
    <w:rsid w:val="00850B3B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557BB"/>
    <w:rsid w:val="009557EC"/>
    <w:rsid w:val="009706B1"/>
    <w:rsid w:val="00976C15"/>
    <w:rsid w:val="009775D2"/>
    <w:rsid w:val="00982AFA"/>
    <w:rsid w:val="00983895"/>
    <w:rsid w:val="00987E08"/>
    <w:rsid w:val="009921E4"/>
    <w:rsid w:val="009955E6"/>
    <w:rsid w:val="009A07A4"/>
    <w:rsid w:val="009C2055"/>
    <w:rsid w:val="009C3FF7"/>
    <w:rsid w:val="009D07DD"/>
    <w:rsid w:val="009E0273"/>
    <w:rsid w:val="009E28AF"/>
    <w:rsid w:val="009F0A66"/>
    <w:rsid w:val="009F69AC"/>
    <w:rsid w:val="00A26D4D"/>
    <w:rsid w:val="00A35922"/>
    <w:rsid w:val="00A60F6B"/>
    <w:rsid w:val="00A66FFE"/>
    <w:rsid w:val="00A71DAB"/>
    <w:rsid w:val="00A778CD"/>
    <w:rsid w:val="00A80AD9"/>
    <w:rsid w:val="00A83EC4"/>
    <w:rsid w:val="00AB4DF8"/>
    <w:rsid w:val="00AE0DF4"/>
    <w:rsid w:val="00AE4D79"/>
    <w:rsid w:val="00B04516"/>
    <w:rsid w:val="00B17FEB"/>
    <w:rsid w:val="00B21865"/>
    <w:rsid w:val="00B35FE6"/>
    <w:rsid w:val="00B365E8"/>
    <w:rsid w:val="00B37FAD"/>
    <w:rsid w:val="00B44CE0"/>
    <w:rsid w:val="00B46876"/>
    <w:rsid w:val="00B508E0"/>
    <w:rsid w:val="00B56434"/>
    <w:rsid w:val="00B5716F"/>
    <w:rsid w:val="00B63CDE"/>
    <w:rsid w:val="00B70B73"/>
    <w:rsid w:val="00B71C2B"/>
    <w:rsid w:val="00B733C0"/>
    <w:rsid w:val="00B80BB2"/>
    <w:rsid w:val="00B86321"/>
    <w:rsid w:val="00BA277B"/>
    <w:rsid w:val="00BD4320"/>
    <w:rsid w:val="00BE3757"/>
    <w:rsid w:val="00BE7D10"/>
    <w:rsid w:val="00BF3F88"/>
    <w:rsid w:val="00C14891"/>
    <w:rsid w:val="00C25394"/>
    <w:rsid w:val="00C354F6"/>
    <w:rsid w:val="00C42B14"/>
    <w:rsid w:val="00C55B31"/>
    <w:rsid w:val="00C642A8"/>
    <w:rsid w:val="00CA1682"/>
    <w:rsid w:val="00CA3F9C"/>
    <w:rsid w:val="00CB40B3"/>
    <w:rsid w:val="00CB431E"/>
    <w:rsid w:val="00CB6912"/>
    <w:rsid w:val="00CC39A1"/>
    <w:rsid w:val="00CD3A20"/>
    <w:rsid w:val="00CD5CF4"/>
    <w:rsid w:val="00D0693B"/>
    <w:rsid w:val="00D12EEF"/>
    <w:rsid w:val="00D17258"/>
    <w:rsid w:val="00D22A3B"/>
    <w:rsid w:val="00D43322"/>
    <w:rsid w:val="00D66461"/>
    <w:rsid w:val="00D87952"/>
    <w:rsid w:val="00D90346"/>
    <w:rsid w:val="00D92167"/>
    <w:rsid w:val="00DD023F"/>
    <w:rsid w:val="00DD454C"/>
    <w:rsid w:val="00DF33A9"/>
    <w:rsid w:val="00E52347"/>
    <w:rsid w:val="00E60ED8"/>
    <w:rsid w:val="00E731B7"/>
    <w:rsid w:val="00E77A21"/>
    <w:rsid w:val="00EA55F3"/>
    <w:rsid w:val="00EA7CE0"/>
    <w:rsid w:val="00EB1AA0"/>
    <w:rsid w:val="00EB1AD4"/>
    <w:rsid w:val="00EC7173"/>
    <w:rsid w:val="00ED35D1"/>
    <w:rsid w:val="00EE1EA4"/>
    <w:rsid w:val="00EF6B32"/>
    <w:rsid w:val="00EF74E9"/>
    <w:rsid w:val="00F04490"/>
    <w:rsid w:val="00F04F5F"/>
    <w:rsid w:val="00F063C3"/>
    <w:rsid w:val="00F14F0A"/>
    <w:rsid w:val="00F157A9"/>
    <w:rsid w:val="00F22BCB"/>
    <w:rsid w:val="00F23F99"/>
    <w:rsid w:val="00F25B28"/>
    <w:rsid w:val="00F34C78"/>
    <w:rsid w:val="00F367BC"/>
    <w:rsid w:val="00F40397"/>
    <w:rsid w:val="00F53D7C"/>
    <w:rsid w:val="00F54067"/>
    <w:rsid w:val="00F55C9A"/>
    <w:rsid w:val="00F7023E"/>
    <w:rsid w:val="00F73E5F"/>
    <w:rsid w:val="00F7585F"/>
    <w:rsid w:val="00F82E71"/>
    <w:rsid w:val="00FA1B64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510A0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F14F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4F0A"/>
    <w:rPr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qFormat/>
    <w:rsid w:val="00F14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rsid w:val="00F14F0A"/>
    <w:rPr>
      <w:i/>
      <w:iCs/>
      <w:color w:val="404040" w:themeColor="text1" w:themeTint="BF"/>
      <w:sz w:val="24"/>
      <w:szCs w:val="24"/>
      <w:lang w:eastAsia="en-US"/>
    </w:rPr>
  </w:style>
  <w:style w:type="character" w:styleId="nfaseIntensa">
    <w:name w:val="Intense Emphasis"/>
    <w:basedOn w:val="Fontepargpadro"/>
    <w:qFormat/>
    <w:rsid w:val="00F14F0A"/>
    <w:rPr>
      <w:i/>
      <w:iCs/>
      <w:color w:val="5B9BD5" w:themeColor="accent1"/>
    </w:rPr>
  </w:style>
  <w:style w:type="paragraph" w:styleId="SemEspaamento">
    <w:name w:val="No Spacing"/>
    <w:qFormat/>
    <w:rsid w:val="00F14F0A"/>
    <w:rPr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380F-0AC8-4444-97A9-7D8D3F1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9359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2</cp:revision>
  <cp:lastPrinted>2024-03-27T17:38:00Z</cp:lastPrinted>
  <dcterms:created xsi:type="dcterms:W3CDTF">2024-03-27T17:39:00Z</dcterms:created>
  <dcterms:modified xsi:type="dcterms:W3CDTF">2024-03-27T17:39:00Z</dcterms:modified>
</cp:coreProperties>
</file>